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94B" w:rsidRDefault="0014794B" w:rsidP="00BA0BE7">
      <w:pPr>
        <w:bidi/>
        <w:jc w:val="center"/>
        <w:rPr>
          <w:rFonts w:ascii="Arial" w:hAnsi="Arial" w:cs="Arial"/>
          <w:b/>
          <w:bCs/>
          <w:sz w:val="52"/>
          <w:szCs w:val="52"/>
        </w:rPr>
      </w:pPr>
    </w:p>
    <w:p w:rsidR="0014794B" w:rsidRDefault="0014794B" w:rsidP="0014794B">
      <w:pPr>
        <w:bidi/>
        <w:jc w:val="center"/>
        <w:rPr>
          <w:rFonts w:ascii="Arial" w:hAnsi="Arial" w:cs="Arial"/>
          <w:b/>
          <w:bCs/>
          <w:sz w:val="52"/>
          <w:szCs w:val="52"/>
        </w:rPr>
      </w:pPr>
    </w:p>
    <w:p w:rsidR="00B63232" w:rsidRPr="00D17F61" w:rsidRDefault="00B63232" w:rsidP="0014794B">
      <w:pPr>
        <w:bidi/>
        <w:jc w:val="center"/>
        <w:rPr>
          <w:rFonts w:ascii="Arial" w:hAnsi="Arial" w:cs="Arial"/>
          <w:b/>
          <w:bCs/>
          <w:sz w:val="52"/>
          <w:szCs w:val="52"/>
          <w:rtl/>
        </w:rPr>
      </w:pPr>
      <w:r w:rsidRPr="00D17F61">
        <w:rPr>
          <w:rFonts w:ascii="Arial" w:hAnsi="Arial" w:cs="Arial"/>
          <w:b/>
          <w:bCs/>
          <w:sz w:val="52"/>
          <w:szCs w:val="52"/>
          <w:rtl/>
        </w:rPr>
        <w:t>الع</w:t>
      </w:r>
      <w:r w:rsidR="00B8431D">
        <w:rPr>
          <w:rFonts w:ascii="Arial" w:hAnsi="Arial" w:cs="Arial" w:hint="cs"/>
          <w:b/>
          <w:bCs/>
          <w:sz w:val="52"/>
          <w:szCs w:val="52"/>
          <w:rtl/>
        </w:rPr>
        <w:t>ل</w:t>
      </w:r>
      <w:r w:rsidRPr="00D17F61">
        <w:rPr>
          <w:rFonts w:ascii="Arial" w:hAnsi="Arial" w:cs="Arial"/>
          <w:b/>
          <w:bCs/>
          <w:sz w:val="52"/>
          <w:szCs w:val="52"/>
          <w:rtl/>
        </w:rPr>
        <w:t>مانية مدلولاتها ووسائلها في إفساد الشباب</w:t>
      </w:r>
    </w:p>
    <w:p w:rsidR="00B63232" w:rsidRPr="00D17F61" w:rsidRDefault="00B63232" w:rsidP="00B63232">
      <w:pPr>
        <w:bidi/>
        <w:jc w:val="center"/>
        <w:rPr>
          <w:sz w:val="40"/>
          <w:szCs w:val="40"/>
          <w:rtl/>
        </w:rPr>
      </w:pPr>
      <w:r w:rsidRPr="00D17F61">
        <w:rPr>
          <w:rFonts w:hint="cs"/>
          <w:sz w:val="40"/>
          <w:szCs w:val="40"/>
          <w:rtl/>
        </w:rPr>
        <w:t>ورقة مقدمة في مؤتمر عالمي إحتفاء بالبروفيسور ثاني زهر الدين</w:t>
      </w:r>
    </w:p>
    <w:p w:rsidR="008259B0" w:rsidRPr="00D17F61" w:rsidRDefault="00B8431D" w:rsidP="008259B0">
      <w:pPr>
        <w:bidi/>
        <w:jc w:val="center"/>
        <w:rPr>
          <w:sz w:val="40"/>
          <w:szCs w:val="40"/>
          <w:rtl/>
        </w:rPr>
      </w:pPr>
      <w:r>
        <w:rPr>
          <w:rFonts w:hint="cs"/>
          <w:sz w:val="40"/>
          <w:szCs w:val="40"/>
          <w:rtl/>
        </w:rPr>
        <w:t>المدير</w:t>
      </w:r>
      <w:r w:rsidR="008259B0" w:rsidRPr="00D17F61">
        <w:rPr>
          <w:rFonts w:hint="cs"/>
          <w:sz w:val="40"/>
          <w:szCs w:val="40"/>
          <w:rtl/>
        </w:rPr>
        <w:t xml:space="preserve"> الأسبق لجامعة بايرو-كنو </w:t>
      </w:r>
      <w:r w:rsidR="008259B0" w:rsidRPr="00D17F61">
        <w:rPr>
          <w:sz w:val="40"/>
          <w:szCs w:val="40"/>
          <w:rtl/>
        </w:rPr>
        <w:t>–</w:t>
      </w:r>
      <w:r w:rsidR="008259B0" w:rsidRPr="00D17F61">
        <w:rPr>
          <w:rFonts w:hint="cs"/>
          <w:sz w:val="40"/>
          <w:szCs w:val="40"/>
          <w:rtl/>
        </w:rPr>
        <w:t xml:space="preserve"> نيجيريا</w:t>
      </w:r>
    </w:p>
    <w:p w:rsidR="008259B0" w:rsidRPr="00D17F61" w:rsidRDefault="008259B0" w:rsidP="008259B0">
      <w:pPr>
        <w:bidi/>
        <w:jc w:val="center"/>
        <w:rPr>
          <w:sz w:val="36"/>
          <w:szCs w:val="36"/>
          <w:rtl/>
        </w:rPr>
      </w:pPr>
      <w:r w:rsidRPr="00D17F61">
        <w:rPr>
          <w:rFonts w:hint="cs"/>
          <w:sz w:val="36"/>
          <w:szCs w:val="36"/>
          <w:rtl/>
        </w:rPr>
        <w:t>تحت العنوان الرئيس :</w:t>
      </w:r>
    </w:p>
    <w:p w:rsidR="008259B0" w:rsidRPr="00D17F61" w:rsidRDefault="00B8431D" w:rsidP="008259B0">
      <w:pPr>
        <w:bidi/>
        <w:jc w:val="center"/>
        <w:rPr>
          <w:b/>
          <w:bCs/>
          <w:sz w:val="40"/>
          <w:szCs w:val="40"/>
          <w:rtl/>
        </w:rPr>
      </w:pPr>
      <w:r>
        <w:rPr>
          <w:rFonts w:hint="cs"/>
          <w:b/>
          <w:bCs/>
          <w:sz w:val="40"/>
          <w:szCs w:val="40"/>
          <w:rtl/>
        </w:rPr>
        <w:t>الإسلام و</w:t>
      </w:r>
      <w:r w:rsidR="008259B0" w:rsidRPr="00D17F61">
        <w:rPr>
          <w:rFonts w:hint="cs"/>
          <w:b/>
          <w:bCs/>
          <w:sz w:val="40"/>
          <w:szCs w:val="40"/>
          <w:rtl/>
        </w:rPr>
        <w:t xml:space="preserve">تحديات النهضة في القرن الحادي والعشرين  الميلادي </w:t>
      </w:r>
    </w:p>
    <w:p w:rsidR="008259B0" w:rsidRPr="00D17F61" w:rsidRDefault="008259B0" w:rsidP="008259B0">
      <w:pPr>
        <w:bidi/>
        <w:jc w:val="center"/>
        <w:rPr>
          <w:b/>
          <w:bCs/>
          <w:sz w:val="40"/>
          <w:szCs w:val="40"/>
          <w:rtl/>
        </w:rPr>
      </w:pPr>
      <w:r w:rsidRPr="00D17F61">
        <w:rPr>
          <w:rFonts w:hint="cs"/>
          <w:b/>
          <w:bCs/>
          <w:sz w:val="40"/>
          <w:szCs w:val="40"/>
          <w:rtl/>
        </w:rPr>
        <w:t>في الفترة مابين 14-18 مارس 2015</w:t>
      </w:r>
    </w:p>
    <w:p w:rsidR="008259B0" w:rsidRPr="00D17F61" w:rsidRDefault="008259B0" w:rsidP="008259B0">
      <w:pPr>
        <w:bidi/>
        <w:jc w:val="center"/>
        <w:rPr>
          <w:sz w:val="40"/>
          <w:szCs w:val="40"/>
          <w:rtl/>
        </w:rPr>
      </w:pPr>
      <w:r w:rsidRPr="00D17F61">
        <w:rPr>
          <w:rFonts w:hint="cs"/>
          <w:sz w:val="40"/>
          <w:szCs w:val="40"/>
          <w:rtl/>
        </w:rPr>
        <w:t>إعداد :</w:t>
      </w:r>
    </w:p>
    <w:p w:rsidR="008259B0" w:rsidRDefault="008259B0" w:rsidP="008259B0">
      <w:pPr>
        <w:bidi/>
        <w:jc w:val="center"/>
        <w:rPr>
          <w:sz w:val="40"/>
          <w:szCs w:val="40"/>
          <w:rtl/>
        </w:rPr>
      </w:pPr>
      <w:r w:rsidRPr="00D17F61">
        <w:rPr>
          <w:rFonts w:hint="cs"/>
          <w:sz w:val="40"/>
          <w:szCs w:val="40"/>
          <w:rtl/>
        </w:rPr>
        <w:t xml:space="preserve"> الدكتور عمر إسحاق أبكر آدم </w:t>
      </w:r>
    </w:p>
    <w:p w:rsidR="00B8431D" w:rsidRPr="00D17F61" w:rsidRDefault="00B8431D" w:rsidP="00B8431D">
      <w:pPr>
        <w:bidi/>
        <w:jc w:val="center"/>
        <w:rPr>
          <w:sz w:val="40"/>
          <w:szCs w:val="40"/>
          <w:rtl/>
        </w:rPr>
      </w:pPr>
      <w:r>
        <w:rPr>
          <w:rFonts w:hint="cs"/>
          <w:sz w:val="40"/>
          <w:szCs w:val="40"/>
          <w:rtl/>
        </w:rPr>
        <w:t>الأستاذ عبد الله محمد</w:t>
      </w:r>
    </w:p>
    <w:p w:rsidR="008259B0" w:rsidRPr="00D17F61" w:rsidRDefault="008259B0" w:rsidP="008259B0">
      <w:pPr>
        <w:bidi/>
        <w:jc w:val="center"/>
        <w:rPr>
          <w:sz w:val="40"/>
          <w:szCs w:val="40"/>
          <w:rtl/>
        </w:rPr>
      </w:pPr>
      <w:r w:rsidRPr="00D17F61">
        <w:rPr>
          <w:rFonts w:hint="cs"/>
          <w:sz w:val="40"/>
          <w:szCs w:val="40"/>
          <w:rtl/>
        </w:rPr>
        <w:t>المحاضر</w:t>
      </w:r>
      <w:r w:rsidR="00FB36BE">
        <w:rPr>
          <w:rFonts w:hint="cs"/>
          <w:sz w:val="40"/>
          <w:szCs w:val="40"/>
          <w:rtl/>
        </w:rPr>
        <w:t>ان</w:t>
      </w:r>
      <w:r w:rsidRPr="00D17F61">
        <w:rPr>
          <w:rFonts w:hint="cs"/>
          <w:sz w:val="40"/>
          <w:szCs w:val="40"/>
          <w:rtl/>
        </w:rPr>
        <w:t xml:space="preserve"> بجامعة ولاية كدونا </w:t>
      </w:r>
    </w:p>
    <w:p w:rsidR="008259B0" w:rsidRPr="00D17F61" w:rsidRDefault="008259B0" w:rsidP="008259B0">
      <w:pPr>
        <w:bidi/>
        <w:jc w:val="center"/>
        <w:rPr>
          <w:sz w:val="40"/>
          <w:szCs w:val="40"/>
          <w:rtl/>
        </w:rPr>
      </w:pPr>
      <w:r w:rsidRPr="00D17F61">
        <w:rPr>
          <w:rFonts w:hint="cs"/>
          <w:sz w:val="40"/>
          <w:szCs w:val="40"/>
          <w:rtl/>
        </w:rPr>
        <w:t xml:space="preserve">كدونا </w:t>
      </w:r>
      <w:r w:rsidRPr="00D17F61">
        <w:rPr>
          <w:sz w:val="40"/>
          <w:szCs w:val="40"/>
          <w:rtl/>
        </w:rPr>
        <w:t>–</w:t>
      </w:r>
      <w:r w:rsidRPr="00D17F61">
        <w:rPr>
          <w:rFonts w:hint="cs"/>
          <w:sz w:val="40"/>
          <w:szCs w:val="40"/>
          <w:rtl/>
        </w:rPr>
        <w:t xml:space="preserve"> نيجيريا</w:t>
      </w:r>
    </w:p>
    <w:p w:rsidR="00C43226" w:rsidRDefault="008259B0" w:rsidP="00FB36BE">
      <w:pPr>
        <w:bidi/>
        <w:jc w:val="center"/>
        <w:rPr>
          <w:rtl/>
        </w:rPr>
      </w:pPr>
      <w:r>
        <w:rPr>
          <w:rFonts w:hint="cs"/>
          <w:rtl/>
        </w:rPr>
        <w:t xml:space="preserve"> عنوان المراسلة 070397686</w:t>
      </w:r>
      <w:r w:rsidR="00FB36BE">
        <w:rPr>
          <w:rFonts w:hint="cs"/>
          <w:rtl/>
        </w:rPr>
        <w:t>9</w:t>
      </w:r>
      <w:r>
        <w:rPr>
          <w:rFonts w:hint="cs"/>
          <w:rtl/>
        </w:rPr>
        <w:t xml:space="preserve">0 </w:t>
      </w:r>
    </w:p>
    <w:p w:rsidR="008259B0" w:rsidRDefault="008259B0" w:rsidP="00C43226">
      <w:pPr>
        <w:bidi/>
        <w:jc w:val="center"/>
        <w:rPr>
          <w:rtl/>
        </w:rPr>
      </w:pPr>
    </w:p>
    <w:p w:rsidR="00B63232" w:rsidRDefault="00B63232" w:rsidP="00B63232">
      <w:pPr>
        <w:bidi/>
        <w:jc w:val="center"/>
        <w:rPr>
          <w:rtl/>
        </w:rPr>
      </w:pPr>
    </w:p>
    <w:p w:rsidR="00B63232" w:rsidRDefault="00B63232" w:rsidP="00B63232">
      <w:pPr>
        <w:bidi/>
        <w:jc w:val="center"/>
        <w:rPr>
          <w:rtl/>
        </w:rPr>
      </w:pPr>
    </w:p>
    <w:p w:rsidR="00B63232" w:rsidRDefault="00B63232" w:rsidP="00B63232">
      <w:pPr>
        <w:bidi/>
        <w:jc w:val="center"/>
        <w:rPr>
          <w:rtl/>
        </w:rPr>
      </w:pPr>
    </w:p>
    <w:p w:rsidR="00B63232" w:rsidRDefault="00B63232" w:rsidP="00B63232">
      <w:pPr>
        <w:bidi/>
        <w:jc w:val="center"/>
        <w:rPr>
          <w:rtl/>
        </w:rPr>
      </w:pPr>
    </w:p>
    <w:p w:rsidR="00B21BF3" w:rsidRPr="00430CC9" w:rsidRDefault="00BA0BE7" w:rsidP="00B63232">
      <w:pPr>
        <w:bidi/>
        <w:jc w:val="center"/>
        <w:rPr>
          <w:b/>
          <w:bCs/>
          <w:sz w:val="28"/>
          <w:szCs w:val="28"/>
          <w:rtl/>
        </w:rPr>
      </w:pPr>
      <w:r w:rsidRPr="00430CC9">
        <w:rPr>
          <w:rFonts w:hint="cs"/>
          <w:b/>
          <w:bCs/>
          <w:sz w:val="28"/>
          <w:szCs w:val="28"/>
          <w:rtl/>
        </w:rPr>
        <w:lastRenderedPageBreak/>
        <w:t>بسم الله الرحمن الرحيم</w:t>
      </w:r>
    </w:p>
    <w:p w:rsidR="00B63232" w:rsidRPr="00430CC9" w:rsidRDefault="00FB6E22" w:rsidP="00FB6E22">
      <w:pPr>
        <w:bidi/>
        <w:jc w:val="center"/>
        <w:rPr>
          <w:b/>
          <w:bCs/>
          <w:sz w:val="28"/>
          <w:szCs w:val="28"/>
          <w:rtl/>
        </w:rPr>
      </w:pPr>
      <w:r w:rsidRPr="00430CC9">
        <w:rPr>
          <w:rFonts w:hint="cs"/>
          <w:b/>
          <w:bCs/>
          <w:sz w:val="28"/>
          <w:szCs w:val="28"/>
          <w:rtl/>
        </w:rPr>
        <w:t>المقدمة</w:t>
      </w:r>
    </w:p>
    <w:p w:rsidR="00F007CE" w:rsidRPr="00900391" w:rsidRDefault="00D71C3D" w:rsidP="00693D5F">
      <w:pPr>
        <w:bidi/>
        <w:spacing w:line="240" w:lineRule="auto"/>
        <w:jc w:val="both"/>
        <w:rPr>
          <w:rFonts w:ascii="Traditional Arabic" w:hAnsi="Traditional Arabic" w:cs="Traditional Arabic"/>
          <w:sz w:val="40"/>
          <w:szCs w:val="40"/>
          <w:rtl/>
        </w:rPr>
      </w:pPr>
      <w:r>
        <w:rPr>
          <w:rFonts w:hint="cs"/>
          <w:rtl/>
        </w:rPr>
        <w:t xml:space="preserve">  </w:t>
      </w:r>
      <w:r w:rsidRPr="00900391">
        <w:rPr>
          <w:rFonts w:ascii="Traditional Arabic" w:hAnsi="Traditional Arabic" w:cs="Traditional Arabic"/>
          <w:sz w:val="40"/>
          <w:szCs w:val="40"/>
          <w:rtl/>
        </w:rPr>
        <w:t xml:space="preserve">   </w:t>
      </w:r>
      <w:r w:rsidR="00F007CE" w:rsidRPr="00900391">
        <w:rPr>
          <w:rFonts w:ascii="Traditional Arabic" w:hAnsi="Traditional Arabic" w:cs="Traditional Arabic"/>
          <w:sz w:val="40"/>
          <w:szCs w:val="40"/>
          <w:rtl/>
        </w:rPr>
        <w:t xml:space="preserve">إن كل مفسد على وجه الأرض لابد أن يلبس ثوب الإصلاح </w:t>
      </w:r>
      <w:r w:rsidRPr="00900391">
        <w:rPr>
          <w:rFonts w:ascii="Traditional Arabic" w:hAnsi="Traditional Arabic" w:cs="Traditional Arabic"/>
          <w:sz w:val="40"/>
          <w:szCs w:val="40"/>
          <w:rtl/>
        </w:rPr>
        <w:t>وزخرف القول ، حتى يروج بين الناس</w:t>
      </w:r>
      <w:r w:rsidR="00767E73">
        <w:rPr>
          <w:rFonts w:ascii="Traditional Arabic" w:hAnsi="Traditional Arabic" w:cs="Traditional Arabic" w:hint="cs"/>
          <w:sz w:val="40"/>
          <w:szCs w:val="40"/>
          <w:rtl/>
        </w:rPr>
        <w:t>،</w:t>
      </w:r>
      <w:r w:rsidRPr="00900391">
        <w:rPr>
          <w:rFonts w:ascii="Traditional Arabic" w:hAnsi="Traditional Arabic" w:cs="Traditional Arabic"/>
          <w:sz w:val="40"/>
          <w:szCs w:val="40"/>
          <w:rtl/>
        </w:rPr>
        <w:t xml:space="preserve"> لأن المفسد قبيح ومكروه وبشع </w:t>
      </w:r>
      <w:r w:rsidR="00603250" w:rsidRPr="00900391">
        <w:rPr>
          <w:rFonts w:ascii="Traditional Arabic" w:hAnsi="Traditional Arabic" w:cs="Traditional Arabic"/>
          <w:sz w:val="40"/>
          <w:szCs w:val="40"/>
          <w:rtl/>
        </w:rPr>
        <w:t>، فحينما يظهر الفاسد على حقيقته ، ويعرى على صورته ، لاتقبله النفوس ولا تر</w:t>
      </w:r>
      <w:r w:rsidR="00767E73">
        <w:rPr>
          <w:rFonts w:ascii="Traditional Arabic" w:hAnsi="Traditional Arabic" w:cs="Traditional Arabic"/>
          <w:sz w:val="40"/>
          <w:szCs w:val="40"/>
          <w:rtl/>
        </w:rPr>
        <w:t xml:space="preserve">ضى به الفطرة السليمة المستقيمة </w:t>
      </w:r>
    </w:p>
    <w:p w:rsidR="00221B19" w:rsidRDefault="00603250" w:rsidP="00221B19">
      <w:pPr>
        <w:bidi/>
        <w:spacing w:line="240" w:lineRule="auto"/>
        <w:jc w:val="both"/>
        <w:rPr>
          <w:rFonts w:ascii="Traditional Arabic" w:hAnsi="Traditional Arabic" w:cs="Traditional Arabic"/>
          <w:color w:val="000000" w:themeColor="text1"/>
          <w:sz w:val="40"/>
          <w:szCs w:val="40"/>
          <w:rtl/>
        </w:rPr>
      </w:pPr>
      <w:r w:rsidRPr="00900391">
        <w:rPr>
          <w:rFonts w:ascii="Traditional Arabic" w:hAnsi="Traditional Arabic" w:cs="Traditional Arabic"/>
          <w:sz w:val="40"/>
          <w:szCs w:val="40"/>
          <w:rtl/>
        </w:rPr>
        <w:t xml:space="preserve">     لذلك يلجأ العلمانيون إلى إلباس طرقهم وأساليبهم وأهدافهم وأفكارهم لبوس الإصلاح والحرص على المصلحة وغير ذلك ، فالتوظيف المختلط والتعليم المختلط بدعوى مصلحة الأمة وبدعوى تشغيل نصف المجتمع والمنادى بالمساوا</w:t>
      </w:r>
      <w:r w:rsidR="00767E73">
        <w:rPr>
          <w:rFonts w:ascii="Traditional Arabic" w:hAnsi="Traditional Arabic" w:cs="Traditional Arabic" w:hint="cs"/>
          <w:sz w:val="40"/>
          <w:szCs w:val="40"/>
          <w:rtl/>
        </w:rPr>
        <w:t>ة</w:t>
      </w:r>
      <w:r w:rsidRPr="00900391">
        <w:rPr>
          <w:rFonts w:ascii="Traditional Arabic" w:hAnsi="Traditional Arabic" w:cs="Traditional Arabic"/>
          <w:sz w:val="40"/>
          <w:szCs w:val="40"/>
          <w:rtl/>
        </w:rPr>
        <w:t xml:space="preserve">  والحرية بين الجنسين والعدالة </w:t>
      </w:r>
      <w:r w:rsidR="00767E73">
        <w:rPr>
          <w:rFonts w:ascii="Traditional Arabic" w:hAnsi="Traditional Arabic" w:cs="Traditional Arabic" w:hint="cs"/>
          <w:sz w:val="40"/>
          <w:szCs w:val="40"/>
          <w:rtl/>
        </w:rPr>
        <w:t>،</w:t>
      </w:r>
      <w:r w:rsidRPr="00900391">
        <w:rPr>
          <w:rFonts w:ascii="Traditional Arabic" w:hAnsi="Traditional Arabic" w:cs="Traditional Arabic"/>
          <w:sz w:val="40"/>
          <w:szCs w:val="40"/>
          <w:rtl/>
        </w:rPr>
        <w:t>فكل هذه وغيرها هي زخارف القول التي يوحيها شياطين الإنس والجن ليخدعوا بها ضعاف الإيمان وناقصي العقل، يقول تبارك وتعالى:</w:t>
      </w:r>
      <w:r w:rsidR="008D5FEB" w:rsidRPr="00900391">
        <w:rPr>
          <w:rFonts w:ascii="Traditional Arabic" w:hAnsi="Traditional Arabic" w:cs="Traditional Arabic"/>
          <w:b/>
          <w:bCs/>
          <w:color w:val="000000"/>
          <w:sz w:val="40"/>
          <w:szCs w:val="40"/>
          <w:rtl/>
        </w:rPr>
        <w:t xml:space="preserve"> </w:t>
      </w:r>
      <w:r w:rsidR="00221B19">
        <w:rPr>
          <w:rFonts w:ascii="Traditional Arabic" w:hAnsi="Traditional Arabic" w:cs="Traditional Arabic" w:hint="cs"/>
          <w:b/>
          <w:bCs/>
          <w:color w:val="000000"/>
          <w:sz w:val="40"/>
          <w:szCs w:val="40"/>
          <w:rtl/>
        </w:rPr>
        <w:t>(</w:t>
      </w:r>
      <w:r w:rsidR="008D5FEB" w:rsidRPr="00900391">
        <w:rPr>
          <w:rFonts w:ascii="Traditional Arabic" w:hAnsi="Traditional Arabic" w:cs="Traditional Arabic"/>
          <w:color w:val="000000"/>
          <w:sz w:val="40"/>
          <w:szCs w:val="40"/>
          <w:rtl/>
        </w:rPr>
        <w:t>كَذَلِكَ جَعَلْنَا لِكُلِّ نَبِيٍّ عَدُوًّا</w:t>
      </w:r>
      <w:r w:rsidR="008D5FEB" w:rsidRPr="00900391">
        <w:rPr>
          <w:rFonts w:ascii="Traditional Arabic" w:hAnsi="Traditional Arabic" w:cs="Traditional Arabic"/>
          <w:b/>
          <w:bCs/>
          <w:color w:val="000000"/>
          <w:sz w:val="40"/>
          <w:szCs w:val="40"/>
          <w:rtl/>
        </w:rPr>
        <w:t xml:space="preserve"> </w:t>
      </w:r>
      <w:r w:rsidR="008D5FEB" w:rsidRPr="00900391">
        <w:rPr>
          <w:rFonts w:ascii="Traditional Arabic" w:hAnsi="Traditional Arabic" w:cs="Traditional Arabic"/>
          <w:color w:val="000000" w:themeColor="text1"/>
          <w:sz w:val="40"/>
          <w:szCs w:val="40"/>
          <w:rtl/>
        </w:rPr>
        <w:t xml:space="preserve">شَيَاطِينَ الْإِنْسِ وَالْجِنِّ يُوحِي بَعْضُهُمْ إِلَى بَعْضٍ زُخْرُفَ الْقَوْلِ غُرُورًا وَلَوْ شَاءَ رَبُّكَ مَا فَعَلُوهُ فَذَرْهُمْ وَمَا يَفْتَرُونَ </w:t>
      </w:r>
      <w:r w:rsidR="00900391">
        <w:rPr>
          <w:rFonts w:ascii="Traditional Arabic" w:hAnsi="Traditional Arabic" w:cs="Traditional Arabic" w:hint="cs"/>
          <w:color w:val="000000" w:themeColor="text1"/>
          <w:sz w:val="40"/>
          <w:szCs w:val="40"/>
          <w:rtl/>
        </w:rPr>
        <w:t>*</w:t>
      </w:r>
      <w:r w:rsidR="008D5FEB" w:rsidRPr="00900391">
        <w:rPr>
          <w:rFonts w:ascii="Traditional Arabic" w:hAnsi="Traditional Arabic" w:cs="Traditional Arabic"/>
          <w:color w:val="000000" w:themeColor="text1"/>
          <w:sz w:val="40"/>
          <w:szCs w:val="40"/>
          <w:rtl/>
        </w:rPr>
        <w:t xml:space="preserve"> وَلِتَصْغَى إِلَيْهِ أَفْئِدَةُ الَّذِينَ لَا يُؤْمِنُونَ بِالْآخِرَةِ وَلِيَرْضَوْهُ وَلِيَقْتَرِفُوا مَا هُمْ مُقْتَرِفُون</w:t>
      </w:r>
      <w:r w:rsidR="00900391">
        <w:rPr>
          <w:rFonts w:ascii="Traditional Arabic" w:hAnsi="Traditional Arabic" w:cs="Traditional Arabic" w:hint="cs"/>
          <w:color w:val="000000" w:themeColor="text1"/>
          <w:sz w:val="40"/>
          <w:szCs w:val="40"/>
          <w:rtl/>
        </w:rPr>
        <w:t>)</w:t>
      </w:r>
      <w:r w:rsidR="00221B19">
        <w:rPr>
          <w:rFonts w:ascii="Traditional Arabic" w:hAnsi="Traditional Arabic" w:cs="Traditional Arabic" w:hint="cs"/>
          <w:color w:val="000000" w:themeColor="text1"/>
          <w:sz w:val="40"/>
          <w:szCs w:val="40"/>
          <w:rtl/>
        </w:rPr>
        <w:t xml:space="preserve"> (112-113)</w:t>
      </w:r>
    </w:p>
    <w:p w:rsidR="00281A36" w:rsidRDefault="00BE5B6C" w:rsidP="00693D5F">
      <w:pPr>
        <w:bidi/>
        <w:spacing w:line="240" w:lineRule="auto"/>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ثم إن العلمانيين قد وجدوا عادات في مجتمعات المسلمي</w:t>
      </w:r>
      <w:r w:rsidR="00767E73">
        <w:rPr>
          <w:rFonts w:ascii="Traditional Arabic" w:hAnsi="Traditional Arabic" w:cs="Traditional Arabic" w:hint="cs"/>
          <w:color w:val="000000" w:themeColor="text1"/>
          <w:sz w:val="40"/>
          <w:szCs w:val="40"/>
          <w:rtl/>
        </w:rPr>
        <w:t>ن</w:t>
      </w:r>
      <w:r>
        <w:rPr>
          <w:rFonts w:ascii="Traditional Arabic" w:hAnsi="Traditional Arabic" w:cs="Traditional Arabic" w:hint="cs"/>
          <w:color w:val="000000" w:themeColor="text1"/>
          <w:sz w:val="40"/>
          <w:szCs w:val="40"/>
          <w:rtl/>
        </w:rPr>
        <w:t xml:space="preserve"> ليست من الإسلام فاستغلوها ووظفوها لينفثوا من خلالها سمومهم وينفذوا مخططاتهم ثم أسقطوها على الإسلام بمعنى أنهم قالوا: إ</w:t>
      </w:r>
      <w:r w:rsidR="000156A2">
        <w:rPr>
          <w:rFonts w:ascii="Traditional Arabic" w:hAnsi="Traditional Arabic" w:cs="Traditional Arabic" w:hint="cs"/>
          <w:color w:val="000000" w:themeColor="text1"/>
          <w:sz w:val="40"/>
          <w:szCs w:val="40"/>
          <w:rtl/>
        </w:rPr>
        <w:t>نها من الإسلام فهاجموا الإسلام من خلالها، مثال ذلك قد نجد زوجا لايعدل بين زوجاته مخالفا بذلك أمر الله تعا</w:t>
      </w:r>
      <w:r w:rsidR="00767E73">
        <w:rPr>
          <w:rFonts w:ascii="Traditional Arabic" w:hAnsi="Traditional Arabic" w:cs="Traditional Arabic" w:hint="cs"/>
          <w:color w:val="000000" w:themeColor="text1"/>
          <w:sz w:val="40"/>
          <w:szCs w:val="40"/>
          <w:rtl/>
        </w:rPr>
        <w:t xml:space="preserve">لى ، وما نجده اليوم من الغلو </w:t>
      </w:r>
      <w:r w:rsidR="000156A2">
        <w:rPr>
          <w:rFonts w:ascii="Traditional Arabic" w:hAnsi="Traditional Arabic" w:cs="Traditional Arabic" w:hint="cs"/>
          <w:color w:val="000000" w:themeColor="text1"/>
          <w:sz w:val="40"/>
          <w:szCs w:val="40"/>
          <w:rtl/>
        </w:rPr>
        <w:t xml:space="preserve"> عند بعض المسلمين الذ</w:t>
      </w:r>
      <w:r w:rsidR="00E979F8">
        <w:rPr>
          <w:rFonts w:ascii="Traditional Arabic" w:hAnsi="Traditional Arabic" w:cs="Traditional Arabic" w:hint="cs"/>
          <w:color w:val="000000" w:themeColor="text1"/>
          <w:sz w:val="40"/>
          <w:szCs w:val="40"/>
          <w:rtl/>
        </w:rPr>
        <w:t>ين يقتلون الأبرياء والذين ي</w:t>
      </w:r>
      <w:r w:rsidR="000156A2">
        <w:rPr>
          <w:rFonts w:ascii="Traditional Arabic" w:hAnsi="Traditional Arabic" w:cs="Traditional Arabic" w:hint="cs"/>
          <w:color w:val="000000" w:themeColor="text1"/>
          <w:sz w:val="40"/>
          <w:szCs w:val="40"/>
          <w:rtl/>
        </w:rPr>
        <w:t>صفهم العلمانيون بالإرهابيين ، فهذه الثغرات يتعلق بها العلمانيون</w:t>
      </w:r>
      <w:r w:rsidR="00867959">
        <w:rPr>
          <w:rFonts w:ascii="Traditional Arabic" w:hAnsi="Traditional Arabic" w:cs="Traditional Arabic" w:hint="cs"/>
          <w:color w:val="000000" w:themeColor="text1"/>
          <w:sz w:val="40"/>
          <w:szCs w:val="40"/>
          <w:rtl/>
        </w:rPr>
        <w:t xml:space="preserve"> مع أنها ليست من الإسلام في شيء ولم ينزل الله بها من سلطان ، بل هي في نظر الإسلام : ظلم محرم وجور ، يجازى عليه صاحبه </w:t>
      </w:r>
      <w:r w:rsidR="00281A36">
        <w:rPr>
          <w:rFonts w:ascii="Traditional Arabic" w:hAnsi="Traditional Arabic" w:cs="Traditional Arabic" w:hint="cs"/>
          <w:color w:val="000000" w:themeColor="text1"/>
          <w:sz w:val="40"/>
          <w:szCs w:val="40"/>
          <w:rtl/>
        </w:rPr>
        <w:t>عند الله يو القيامة إذا لم يتب منها أو لم يعف الله عنه.</w:t>
      </w:r>
    </w:p>
    <w:p w:rsidR="00BE5B6C" w:rsidRDefault="00B960A1" w:rsidP="00693D5F">
      <w:pPr>
        <w:bidi/>
        <w:spacing w:line="240" w:lineRule="auto"/>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  </w:t>
      </w:r>
      <w:r w:rsidR="00281A36">
        <w:rPr>
          <w:rFonts w:ascii="Traditional Arabic" w:hAnsi="Traditional Arabic" w:cs="Traditional Arabic" w:hint="cs"/>
          <w:color w:val="000000" w:themeColor="text1"/>
          <w:sz w:val="40"/>
          <w:szCs w:val="40"/>
          <w:rtl/>
        </w:rPr>
        <w:t xml:space="preserve">فقد أرشد الله عز وجل </w:t>
      </w:r>
      <w:r w:rsidR="00AF0F2F">
        <w:rPr>
          <w:rFonts w:ascii="Traditional Arabic" w:hAnsi="Traditional Arabic" w:cs="Traditional Arabic" w:hint="cs"/>
          <w:color w:val="000000" w:themeColor="text1"/>
          <w:sz w:val="40"/>
          <w:szCs w:val="40"/>
          <w:rtl/>
        </w:rPr>
        <w:t xml:space="preserve">إلى تتبع المجرمين والنظر في أفعالهم </w:t>
      </w:r>
      <w:r w:rsidR="00A214C4">
        <w:rPr>
          <w:rFonts w:ascii="Traditional Arabic" w:hAnsi="Traditional Arabic" w:cs="Traditional Arabic" w:hint="cs"/>
          <w:color w:val="000000" w:themeColor="text1"/>
          <w:sz w:val="40"/>
          <w:szCs w:val="40"/>
          <w:rtl/>
        </w:rPr>
        <w:t xml:space="preserve">وطرقهم في هدم هذا الدين </w:t>
      </w:r>
      <w:r w:rsidR="0036688E">
        <w:rPr>
          <w:rFonts w:ascii="Traditional Arabic" w:hAnsi="Traditional Arabic" w:cs="Traditional Arabic" w:hint="cs"/>
          <w:color w:val="000000" w:themeColor="text1"/>
          <w:sz w:val="40"/>
          <w:szCs w:val="40"/>
          <w:rtl/>
        </w:rPr>
        <w:t>فقال سبحانه وتعالى:</w:t>
      </w:r>
      <w:r w:rsidR="008C1DF4">
        <w:rPr>
          <w:rFonts w:ascii="Traditional Arabic" w:hAnsi="Traditional Arabic" w:cs="Traditional Arabic" w:hint="cs"/>
          <w:color w:val="000000" w:themeColor="text1"/>
          <w:sz w:val="40"/>
          <w:szCs w:val="40"/>
          <w:rtl/>
        </w:rPr>
        <w:t>(</w:t>
      </w:r>
      <w:r w:rsidR="0036688E" w:rsidRPr="0036688E">
        <w:rPr>
          <w:rFonts w:ascii="Traditional Arabic" w:hAnsi="Traditional Arabic" w:cs="Traditional Arabic"/>
          <w:color w:val="000000" w:themeColor="text1"/>
          <w:sz w:val="40"/>
          <w:szCs w:val="40"/>
          <w:rtl/>
        </w:rPr>
        <w:t xml:space="preserve"> وَكَذَلِكَ نُفَصِّلُ الْآيَاتِ وَلِتَسْتَبِينَ سَبِيلُ الْمُجْرِمِينَ</w:t>
      </w:r>
      <w:r w:rsidR="0036688E">
        <w:rPr>
          <w:rFonts w:ascii="Traditional Arabic" w:hAnsi="Traditional Arabic" w:cs="Traditional Arabic" w:hint="cs"/>
          <w:color w:val="000000" w:themeColor="text1"/>
          <w:sz w:val="40"/>
          <w:szCs w:val="40"/>
          <w:rtl/>
        </w:rPr>
        <w:t>) الأنعام</w:t>
      </w:r>
      <w:r w:rsidR="0036688E">
        <w:rPr>
          <w:rFonts w:ascii="Traditional Arabic" w:hAnsi="Traditional Arabic" w:cs="Traditional Arabic"/>
          <w:color w:val="000000" w:themeColor="text1"/>
          <w:sz w:val="40"/>
          <w:szCs w:val="40"/>
          <w:rtl/>
        </w:rPr>
        <w:t xml:space="preserve"> </w:t>
      </w:r>
      <w:r w:rsidR="0036688E" w:rsidRPr="00B960A1">
        <w:rPr>
          <w:rFonts w:ascii="Traditional Arabic" w:hAnsi="Traditional Arabic" w:cs="Traditional Arabic"/>
          <w:color w:val="000000" w:themeColor="text1"/>
          <w:sz w:val="28"/>
          <w:szCs w:val="28"/>
          <w:rtl/>
        </w:rPr>
        <w:t>55</w:t>
      </w:r>
      <w:r w:rsidR="000156A2">
        <w:rPr>
          <w:rFonts w:ascii="Traditional Arabic" w:hAnsi="Traditional Arabic" w:cs="Traditional Arabic" w:hint="cs"/>
          <w:color w:val="000000" w:themeColor="text1"/>
          <w:sz w:val="40"/>
          <w:szCs w:val="40"/>
          <w:rtl/>
        </w:rPr>
        <w:t xml:space="preserve"> </w:t>
      </w:r>
    </w:p>
    <w:p w:rsidR="00CB2B3A" w:rsidRDefault="005005A4" w:rsidP="00693D5F">
      <w:pPr>
        <w:bidi/>
        <w:spacing w:line="240" w:lineRule="auto"/>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عملا بهذه</w:t>
      </w:r>
      <w:r w:rsidR="00203261">
        <w:rPr>
          <w:rFonts w:ascii="Traditional Arabic" w:hAnsi="Traditional Arabic" w:cs="Traditional Arabic" w:hint="cs"/>
          <w:color w:val="000000" w:themeColor="text1"/>
          <w:sz w:val="40"/>
          <w:szCs w:val="40"/>
          <w:rtl/>
        </w:rPr>
        <w:t xml:space="preserve"> الآية </w:t>
      </w:r>
      <w:r w:rsidR="00E2725D">
        <w:rPr>
          <w:rFonts w:ascii="Traditional Arabic" w:hAnsi="Traditional Arabic" w:cs="Traditional Arabic" w:hint="cs"/>
          <w:color w:val="000000" w:themeColor="text1"/>
          <w:sz w:val="40"/>
          <w:szCs w:val="40"/>
          <w:rtl/>
        </w:rPr>
        <w:t>الكريمة وما يلحظ</w:t>
      </w:r>
      <w:r w:rsidR="00205816">
        <w:rPr>
          <w:rFonts w:ascii="Traditional Arabic" w:hAnsi="Traditional Arabic" w:cs="Traditional Arabic" w:hint="cs"/>
          <w:color w:val="000000" w:themeColor="text1"/>
          <w:sz w:val="40"/>
          <w:szCs w:val="40"/>
          <w:rtl/>
        </w:rPr>
        <w:t xml:space="preserve"> من التدهور المستمر في القيم والأخلاق وسط الشباب ذكورا وإناثا </w:t>
      </w:r>
      <w:r w:rsidR="00221B19">
        <w:rPr>
          <w:rFonts w:ascii="Traditional Arabic" w:hAnsi="Traditional Arabic" w:cs="Traditional Arabic" w:hint="cs"/>
          <w:color w:val="000000" w:themeColor="text1"/>
          <w:sz w:val="40"/>
          <w:szCs w:val="40"/>
          <w:rtl/>
        </w:rPr>
        <w:t>،رأى</w:t>
      </w:r>
      <w:r w:rsidR="00E979F8">
        <w:rPr>
          <w:rFonts w:ascii="Traditional Arabic" w:hAnsi="Traditional Arabic" w:cs="Traditional Arabic" w:hint="cs"/>
          <w:color w:val="000000" w:themeColor="text1"/>
          <w:sz w:val="40"/>
          <w:szCs w:val="40"/>
          <w:rtl/>
        </w:rPr>
        <w:t xml:space="preserve"> الباحث</w:t>
      </w:r>
      <w:r w:rsidR="00557601">
        <w:rPr>
          <w:rFonts w:ascii="Traditional Arabic" w:hAnsi="Traditional Arabic" w:cs="Traditional Arabic" w:hint="cs"/>
          <w:color w:val="000000" w:themeColor="text1"/>
          <w:sz w:val="40"/>
          <w:szCs w:val="40"/>
          <w:rtl/>
        </w:rPr>
        <w:t xml:space="preserve"> أن ي</w:t>
      </w:r>
      <w:r w:rsidR="00205816">
        <w:rPr>
          <w:rFonts w:ascii="Traditional Arabic" w:hAnsi="Traditional Arabic" w:cs="Traditional Arabic" w:hint="cs"/>
          <w:color w:val="000000" w:themeColor="text1"/>
          <w:sz w:val="40"/>
          <w:szCs w:val="40"/>
          <w:rtl/>
        </w:rPr>
        <w:t>كتب عن هذا الموضوع</w:t>
      </w:r>
      <w:r w:rsidR="0003603C">
        <w:rPr>
          <w:rFonts w:ascii="Traditional Arabic" w:hAnsi="Traditional Arabic" w:cs="Traditional Arabic" w:hint="cs"/>
          <w:color w:val="000000" w:themeColor="text1"/>
          <w:sz w:val="40"/>
          <w:szCs w:val="40"/>
          <w:rtl/>
        </w:rPr>
        <w:t>"</w:t>
      </w:r>
      <w:r w:rsidR="00CB2B3A">
        <w:rPr>
          <w:rFonts w:ascii="Traditional Arabic" w:hAnsi="Traditional Arabic" w:cs="Traditional Arabic" w:hint="cs"/>
          <w:color w:val="000000" w:themeColor="text1"/>
          <w:sz w:val="40"/>
          <w:szCs w:val="40"/>
          <w:rtl/>
        </w:rPr>
        <w:t xml:space="preserve"> وسائل العلمانية في إفساد الشباب المسلم " عسى ولعل أن يسهم في تبصرة الشباب عن هذا الوباء والشر ليب</w:t>
      </w:r>
      <w:r w:rsidR="00557601">
        <w:rPr>
          <w:rFonts w:ascii="Traditional Arabic" w:hAnsi="Traditional Arabic" w:cs="Traditional Arabic" w:hint="cs"/>
          <w:color w:val="000000" w:themeColor="text1"/>
          <w:sz w:val="40"/>
          <w:szCs w:val="40"/>
          <w:rtl/>
        </w:rPr>
        <w:t>ت</w:t>
      </w:r>
      <w:r w:rsidR="00CB2B3A">
        <w:rPr>
          <w:rFonts w:ascii="Traditional Arabic" w:hAnsi="Traditional Arabic" w:cs="Traditional Arabic" w:hint="cs"/>
          <w:color w:val="000000" w:themeColor="text1"/>
          <w:sz w:val="40"/>
          <w:szCs w:val="40"/>
          <w:rtl/>
        </w:rPr>
        <w:t>عدوا عنه.</w:t>
      </w:r>
    </w:p>
    <w:p w:rsidR="00EC274F" w:rsidRDefault="00CB2B3A" w:rsidP="00693D5F">
      <w:pPr>
        <w:bidi/>
        <w:spacing w:line="240" w:lineRule="auto"/>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ويستهدف هذا المقال </w:t>
      </w:r>
      <w:r w:rsidR="00557601">
        <w:rPr>
          <w:rFonts w:ascii="Traditional Arabic" w:hAnsi="Traditional Arabic" w:cs="Traditional Arabic" w:hint="cs"/>
          <w:color w:val="000000" w:themeColor="text1"/>
          <w:sz w:val="40"/>
          <w:szCs w:val="40"/>
          <w:rtl/>
        </w:rPr>
        <w:t xml:space="preserve">إلى </w:t>
      </w:r>
      <w:r>
        <w:rPr>
          <w:rFonts w:ascii="Traditional Arabic" w:hAnsi="Traditional Arabic" w:cs="Traditional Arabic" w:hint="cs"/>
          <w:color w:val="000000" w:themeColor="text1"/>
          <w:sz w:val="40"/>
          <w:szCs w:val="40"/>
          <w:rtl/>
        </w:rPr>
        <w:t>كشف القناع عن هذه الفئة الضالة الهدامة وذلك بتسليط الضوء على أساليبها وطرقها في محاربة الأمة عامة والشباب خاصة ليحذرها المسلمو</w:t>
      </w:r>
      <w:r w:rsidR="00557601">
        <w:rPr>
          <w:rFonts w:ascii="Traditional Arabic" w:hAnsi="Traditional Arabic" w:cs="Traditional Arabic" w:hint="cs"/>
          <w:color w:val="000000" w:themeColor="text1"/>
          <w:sz w:val="40"/>
          <w:szCs w:val="40"/>
          <w:rtl/>
        </w:rPr>
        <w:t>ن ، وينكروها ويعملوا على محاربتها</w:t>
      </w:r>
      <w:r>
        <w:rPr>
          <w:rFonts w:ascii="Traditional Arabic" w:hAnsi="Traditional Arabic" w:cs="Traditional Arabic" w:hint="cs"/>
          <w:color w:val="000000" w:themeColor="text1"/>
          <w:sz w:val="40"/>
          <w:szCs w:val="40"/>
          <w:rtl/>
        </w:rPr>
        <w:t xml:space="preserve"> ، ولا ينخدعوا بها وكل إناء بما فيه ينضح</w:t>
      </w:r>
      <w:r w:rsidR="00EC274F">
        <w:rPr>
          <w:rFonts w:ascii="Traditional Arabic" w:hAnsi="Traditional Arabic" w:cs="Traditional Arabic" w:hint="cs"/>
          <w:color w:val="000000" w:themeColor="text1"/>
          <w:sz w:val="40"/>
          <w:szCs w:val="40"/>
          <w:rtl/>
        </w:rPr>
        <w:t xml:space="preserve">. </w:t>
      </w:r>
    </w:p>
    <w:p w:rsidR="00EE702B" w:rsidRDefault="00EC274F" w:rsidP="00EC274F">
      <w:pPr>
        <w:bidi/>
        <w:spacing w:line="240" w:lineRule="auto"/>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قال الشاعر</w:t>
      </w:r>
      <w:r w:rsidR="00EE702B">
        <w:rPr>
          <w:rFonts w:ascii="Traditional Arabic" w:hAnsi="Traditional Arabic" w:cs="Traditional Arabic" w:hint="cs"/>
          <w:color w:val="000000" w:themeColor="text1"/>
          <w:sz w:val="40"/>
          <w:szCs w:val="40"/>
          <w:rtl/>
        </w:rPr>
        <w:t>:</w:t>
      </w:r>
    </w:p>
    <w:p w:rsidR="00EE702B" w:rsidRDefault="00EE702B" w:rsidP="001F0A95">
      <w:pPr>
        <w:bidi/>
        <w:spacing w:line="240" w:lineRule="auto"/>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من الدين ك</w:t>
      </w:r>
      <w:r w:rsidR="00221B19">
        <w:rPr>
          <w:rFonts w:ascii="Traditional Arabic" w:hAnsi="Traditional Arabic" w:cs="Traditional Arabic" w:hint="cs"/>
          <w:color w:val="000000" w:themeColor="text1"/>
          <w:sz w:val="40"/>
          <w:szCs w:val="40"/>
          <w:rtl/>
        </w:rPr>
        <w:t>شف الشر عن كل كاذب     وعن كلٍ ب</w:t>
      </w:r>
      <w:r>
        <w:rPr>
          <w:rFonts w:ascii="Traditional Arabic" w:hAnsi="Traditional Arabic" w:cs="Traditional Arabic" w:hint="cs"/>
          <w:color w:val="000000" w:themeColor="text1"/>
          <w:sz w:val="40"/>
          <w:szCs w:val="40"/>
          <w:rtl/>
        </w:rPr>
        <w:t>دع</w:t>
      </w:r>
      <w:r w:rsidR="007109BA">
        <w:rPr>
          <w:rFonts w:ascii="Traditional Arabic" w:hAnsi="Traditional Arabic" w:cs="Traditional Arabic" w:hint="cs"/>
          <w:color w:val="000000" w:themeColor="text1"/>
          <w:sz w:val="40"/>
          <w:szCs w:val="40"/>
          <w:rtl/>
        </w:rPr>
        <w:t>ـ</w:t>
      </w:r>
      <w:r>
        <w:rPr>
          <w:rFonts w:ascii="Traditional Arabic" w:hAnsi="Traditional Arabic" w:cs="Traditional Arabic" w:hint="cs"/>
          <w:color w:val="000000" w:themeColor="text1"/>
          <w:sz w:val="40"/>
          <w:szCs w:val="40"/>
          <w:rtl/>
        </w:rPr>
        <w:t>ي</w:t>
      </w:r>
      <w:r w:rsidR="00221B19">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أتي بالعجائب</w:t>
      </w:r>
    </w:p>
    <w:p w:rsidR="00203261" w:rsidRDefault="00EE702B" w:rsidP="001F0A95">
      <w:pPr>
        <w:bidi/>
        <w:spacing w:line="240" w:lineRule="auto"/>
        <w:jc w:val="center"/>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ولولا رج</w:t>
      </w:r>
      <w:r w:rsidR="007109BA">
        <w:rPr>
          <w:rFonts w:ascii="Traditional Arabic" w:hAnsi="Traditional Arabic" w:cs="Traditional Arabic" w:hint="cs"/>
          <w:color w:val="000000" w:themeColor="text1"/>
          <w:sz w:val="40"/>
          <w:szCs w:val="40"/>
          <w:rtl/>
        </w:rPr>
        <w:t>ــ</w:t>
      </w:r>
      <w:r>
        <w:rPr>
          <w:rFonts w:ascii="Traditional Arabic" w:hAnsi="Traditional Arabic" w:cs="Traditional Arabic" w:hint="cs"/>
          <w:color w:val="000000" w:themeColor="text1"/>
          <w:sz w:val="40"/>
          <w:szCs w:val="40"/>
          <w:rtl/>
        </w:rPr>
        <w:t>ال مؤم</w:t>
      </w:r>
      <w:r w:rsidR="007109BA">
        <w:rPr>
          <w:rFonts w:ascii="Traditional Arabic" w:hAnsi="Traditional Arabic" w:cs="Traditional Arabic" w:hint="cs"/>
          <w:color w:val="000000" w:themeColor="text1"/>
          <w:sz w:val="40"/>
          <w:szCs w:val="40"/>
          <w:rtl/>
        </w:rPr>
        <w:t>ــ</w:t>
      </w:r>
      <w:r>
        <w:rPr>
          <w:rFonts w:ascii="Traditional Arabic" w:hAnsi="Traditional Arabic" w:cs="Traditional Arabic" w:hint="cs"/>
          <w:color w:val="000000" w:themeColor="text1"/>
          <w:sz w:val="40"/>
          <w:szCs w:val="40"/>
          <w:rtl/>
        </w:rPr>
        <w:t>نون له</w:t>
      </w:r>
      <w:r w:rsidR="007109BA">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د</w:t>
      </w:r>
      <w:r w:rsidR="007109BA">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م</w:t>
      </w:r>
      <w:r w:rsidR="007109BA">
        <w:rPr>
          <w:rFonts w:ascii="Traditional Arabic" w:hAnsi="Traditional Arabic" w:cs="Traditional Arabic" w:hint="cs"/>
          <w:color w:val="000000" w:themeColor="text1"/>
          <w:sz w:val="40"/>
          <w:szCs w:val="40"/>
          <w:rtl/>
        </w:rPr>
        <w:t>ــــــــــــــــــــــــــــــــــــــ</w:t>
      </w:r>
      <w:r>
        <w:rPr>
          <w:rFonts w:ascii="Traditional Arabic" w:hAnsi="Traditional Arabic" w:cs="Traditional Arabic" w:hint="cs"/>
          <w:color w:val="000000" w:themeColor="text1"/>
          <w:sz w:val="40"/>
          <w:szCs w:val="40"/>
          <w:rtl/>
        </w:rPr>
        <w:t>تْ</w:t>
      </w:r>
      <w:r w:rsidR="00CB2B3A">
        <w:rPr>
          <w:rFonts w:ascii="Traditional Arabic" w:hAnsi="Traditional Arabic" w:cs="Traditional Arabic" w:hint="cs"/>
          <w:color w:val="000000" w:themeColor="text1"/>
          <w:sz w:val="40"/>
          <w:szCs w:val="40"/>
          <w:rtl/>
        </w:rPr>
        <w:t xml:space="preserve"> </w:t>
      </w:r>
      <w:r w:rsidR="00205816">
        <w:rPr>
          <w:rFonts w:ascii="Traditional Arabic" w:hAnsi="Traditional Arabic" w:cs="Traditional Arabic" w:hint="cs"/>
          <w:color w:val="000000" w:themeColor="text1"/>
          <w:sz w:val="40"/>
          <w:szCs w:val="40"/>
          <w:rtl/>
        </w:rPr>
        <w:t xml:space="preserve"> </w:t>
      </w:r>
      <w:r w:rsidR="007109BA">
        <w:rPr>
          <w:rFonts w:ascii="Traditional Arabic" w:hAnsi="Traditional Arabic" w:cs="Traditional Arabic" w:hint="cs"/>
          <w:color w:val="000000" w:themeColor="text1"/>
          <w:sz w:val="40"/>
          <w:szCs w:val="40"/>
          <w:rtl/>
        </w:rPr>
        <w:t xml:space="preserve">     صوامعُ دينِ الله من كل جانب</w:t>
      </w:r>
    </w:p>
    <w:p w:rsidR="0036688E" w:rsidRDefault="00FE2195" w:rsidP="001F0A95">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ولمعا</w:t>
      </w:r>
      <w:r w:rsidR="00221B19">
        <w:rPr>
          <w:rFonts w:ascii="Traditional Arabic" w:hAnsi="Traditional Arabic" w:cs="Traditional Arabic" w:hint="cs"/>
          <w:sz w:val="40"/>
          <w:szCs w:val="40"/>
          <w:rtl/>
        </w:rPr>
        <w:t>ل</w:t>
      </w:r>
      <w:r>
        <w:rPr>
          <w:rFonts w:ascii="Traditional Arabic" w:hAnsi="Traditional Arabic" w:cs="Traditional Arabic" w:hint="cs"/>
          <w:sz w:val="40"/>
          <w:szCs w:val="40"/>
          <w:rtl/>
        </w:rPr>
        <w:t>جة هذا الموضوع ناقشت المحاور الآتية</w:t>
      </w:r>
      <w:r w:rsidR="00544541">
        <w:rPr>
          <w:rFonts w:ascii="Traditional Arabic" w:hAnsi="Traditional Arabic" w:cs="Traditional Arabic" w:hint="cs"/>
          <w:sz w:val="40"/>
          <w:szCs w:val="40"/>
          <w:rtl/>
        </w:rPr>
        <w:t>:</w:t>
      </w:r>
    </w:p>
    <w:p w:rsidR="004E0131" w:rsidRDefault="00544541"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المقدمة، وفيها : التمهيد</w:t>
      </w:r>
      <w:r w:rsidR="00221B19">
        <w:rPr>
          <w:rFonts w:ascii="Traditional Arabic" w:hAnsi="Traditional Arabic" w:cs="Traditional Arabic" w:hint="cs"/>
          <w:sz w:val="40"/>
          <w:szCs w:val="40"/>
          <w:rtl/>
        </w:rPr>
        <w:t>: والدوافع والأ</w:t>
      </w:r>
      <w:r w:rsidR="004E0131">
        <w:rPr>
          <w:rFonts w:ascii="Traditional Arabic" w:hAnsi="Traditional Arabic" w:cs="Traditional Arabic" w:hint="cs"/>
          <w:sz w:val="40"/>
          <w:szCs w:val="40"/>
          <w:rtl/>
        </w:rPr>
        <w:t>هداف.</w:t>
      </w:r>
    </w:p>
    <w:p w:rsidR="004E0131" w:rsidRDefault="004E0131"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مفهوم العلمانية ونشأتها وأبرز الشخصيات.</w:t>
      </w:r>
    </w:p>
    <w:p w:rsidR="00AC3540" w:rsidRDefault="004E0131"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أفكار العلمانية ومعتقداتها.</w:t>
      </w:r>
    </w:p>
    <w:p w:rsidR="00880CAB" w:rsidRDefault="00AC3540"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نماذج من الدول التي شربت ومازالت </w:t>
      </w:r>
      <w:r w:rsidR="00B266A3">
        <w:rPr>
          <w:rFonts w:ascii="Traditional Arabic" w:hAnsi="Traditional Arabic" w:cs="Traditional Arabic" w:hint="cs"/>
          <w:sz w:val="40"/>
          <w:szCs w:val="40"/>
          <w:rtl/>
        </w:rPr>
        <w:t xml:space="preserve">تشرب من كأس العلمانية وأشهر دعاتها  </w:t>
      </w:r>
      <w:r>
        <w:rPr>
          <w:rFonts w:ascii="Traditional Arabic" w:hAnsi="Traditional Arabic" w:cs="Traditional Arabic" w:hint="cs"/>
          <w:sz w:val="40"/>
          <w:szCs w:val="40"/>
          <w:rtl/>
        </w:rPr>
        <w:t xml:space="preserve"> في العالم الإسلامي</w:t>
      </w:r>
      <w:r w:rsidR="004E0131">
        <w:rPr>
          <w:rFonts w:ascii="Traditional Arabic" w:hAnsi="Traditional Arabic" w:cs="Traditional Arabic" w:hint="cs"/>
          <w:sz w:val="40"/>
          <w:szCs w:val="40"/>
          <w:rtl/>
        </w:rPr>
        <w:t xml:space="preserve"> </w:t>
      </w:r>
      <w:r w:rsidR="008B4E34">
        <w:rPr>
          <w:rFonts w:ascii="Traditional Arabic" w:hAnsi="Traditional Arabic" w:cs="Traditional Arabic" w:hint="cs"/>
          <w:sz w:val="40"/>
          <w:szCs w:val="40"/>
          <w:rtl/>
        </w:rPr>
        <w:t>والعربي</w:t>
      </w:r>
      <w:r w:rsidR="00880CAB">
        <w:rPr>
          <w:rFonts w:ascii="Traditional Arabic" w:hAnsi="Traditional Arabic" w:cs="Traditional Arabic" w:hint="cs"/>
          <w:sz w:val="40"/>
          <w:szCs w:val="40"/>
          <w:rtl/>
        </w:rPr>
        <w:t>.</w:t>
      </w:r>
    </w:p>
    <w:p w:rsidR="00880CAB" w:rsidRDefault="00880CAB"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وسائل العلمانية في إفساد الشباب المسلم.</w:t>
      </w:r>
    </w:p>
    <w:p w:rsidR="00880CAB" w:rsidRDefault="00880CAB"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lastRenderedPageBreak/>
        <w:t>الفكر الإسلامي في مواجهة العولمة.</w:t>
      </w:r>
    </w:p>
    <w:p w:rsidR="00880CAB" w:rsidRDefault="00880CAB" w:rsidP="001F0A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الخاتمة، وفيها خلاصة لأهم النتائج والتوصيات.</w:t>
      </w:r>
    </w:p>
    <w:p w:rsidR="00880CAB" w:rsidRPr="002F64B1" w:rsidRDefault="00880CAB" w:rsidP="001F0A95">
      <w:pPr>
        <w:bidi/>
        <w:spacing w:line="240" w:lineRule="auto"/>
        <w:jc w:val="both"/>
        <w:rPr>
          <w:rFonts w:ascii="Traditional Arabic" w:hAnsi="Traditional Arabic" w:cs="Traditional Arabic"/>
          <w:b/>
          <w:bCs/>
          <w:sz w:val="40"/>
          <w:szCs w:val="40"/>
          <w:rtl/>
        </w:rPr>
      </w:pPr>
      <w:r w:rsidRPr="002F64B1">
        <w:rPr>
          <w:rFonts w:ascii="Traditional Arabic" w:hAnsi="Traditional Arabic" w:cs="Traditional Arabic" w:hint="cs"/>
          <w:b/>
          <w:bCs/>
          <w:sz w:val="40"/>
          <w:szCs w:val="40"/>
          <w:rtl/>
        </w:rPr>
        <w:t>التعريف بالعلمانية</w:t>
      </w:r>
    </w:p>
    <w:p w:rsidR="004340A6" w:rsidRDefault="00880CAB" w:rsidP="001F0A95">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العلمانية </w:t>
      </w:r>
      <w:r w:rsidRPr="007176D3">
        <w:rPr>
          <w:rFonts w:ascii="Traditional Arabic" w:hAnsi="Traditional Arabic" w:cs="Traditional Arabic"/>
          <w:sz w:val="32"/>
          <w:szCs w:val="32"/>
        </w:rPr>
        <w:t>Secularism</w:t>
      </w:r>
      <w:r w:rsidR="00544541" w:rsidRPr="00880CAB">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وترجمتها الصحيحة اللادينية أو الدنيوية،</w:t>
      </w:r>
      <w:r w:rsidR="004340A6">
        <w:rPr>
          <w:rFonts w:ascii="Traditional Arabic" w:hAnsi="Traditional Arabic" w:cs="Traditional Arabic" w:hint="cs"/>
          <w:sz w:val="40"/>
          <w:szCs w:val="40"/>
          <w:rtl/>
        </w:rPr>
        <w:t xml:space="preserve"> وهي دعوة إلى إقامة الحياة على العلم الوضعي والعقل ومراعاة المصلحة بعيدا عن الدين(1)</w:t>
      </w:r>
    </w:p>
    <w:p w:rsidR="00544541" w:rsidRDefault="004340A6" w:rsidP="001F0A95">
      <w:p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     وتعني في جانبها السياسي </w:t>
      </w:r>
      <w:r w:rsidR="00E41A73">
        <w:rPr>
          <w:rFonts w:ascii="Traditional Arabic" w:hAnsi="Traditional Arabic" w:cs="Traditional Arabic" w:hint="cs"/>
          <w:sz w:val="40"/>
          <w:szCs w:val="40"/>
          <w:rtl/>
        </w:rPr>
        <w:t xml:space="preserve"> </w:t>
      </w:r>
      <w:r w:rsidR="00B266A3">
        <w:rPr>
          <w:rFonts w:ascii="Traditional Arabic" w:hAnsi="Traditional Arabic" w:cs="Traditional Arabic" w:hint="cs"/>
          <w:sz w:val="40"/>
          <w:szCs w:val="40"/>
          <w:rtl/>
        </w:rPr>
        <w:t>ب</w:t>
      </w:r>
      <w:r w:rsidR="00E41A73">
        <w:rPr>
          <w:rFonts w:ascii="Traditional Arabic" w:hAnsi="Traditional Arabic" w:cs="Traditional Arabic" w:hint="cs"/>
          <w:sz w:val="40"/>
          <w:szCs w:val="40"/>
          <w:rtl/>
        </w:rPr>
        <w:t>اللادينية في الحكم ، وهي إص</w:t>
      </w:r>
      <w:r w:rsidR="00221B19">
        <w:rPr>
          <w:rFonts w:ascii="Traditional Arabic" w:hAnsi="Traditional Arabic" w:cs="Traditional Arabic" w:hint="cs"/>
          <w:sz w:val="40"/>
          <w:szCs w:val="40"/>
          <w:rtl/>
        </w:rPr>
        <w:t>ط</w:t>
      </w:r>
      <w:r w:rsidR="00E41A73">
        <w:rPr>
          <w:rFonts w:ascii="Traditional Arabic" w:hAnsi="Traditional Arabic" w:cs="Traditional Arabic" w:hint="cs"/>
          <w:sz w:val="40"/>
          <w:szCs w:val="40"/>
          <w:rtl/>
        </w:rPr>
        <w:t>لاح</w:t>
      </w:r>
      <w:r w:rsidR="00221B19">
        <w:rPr>
          <w:rFonts w:ascii="Traditional Arabic" w:hAnsi="Traditional Arabic" w:cs="Traditional Arabic" w:hint="cs"/>
          <w:sz w:val="40"/>
          <w:szCs w:val="40"/>
          <w:rtl/>
        </w:rPr>
        <w:t>اً</w:t>
      </w:r>
      <w:r w:rsidR="00E41A73">
        <w:rPr>
          <w:rFonts w:ascii="Traditional Arabic" w:hAnsi="Traditional Arabic" w:cs="Traditional Arabic" w:hint="cs"/>
          <w:sz w:val="40"/>
          <w:szCs w:val="40"/>
          <w:rtl/>
        </w:rPr>
        <w:t xml:space="preserve"> لا صلة له</w:t>
      </w:r>
      <w:r w:rsidR="00221B19">
        <w:rPr>
          <w:rFonts w:ascii="Traditional Arabic" w:hAnsi="Traditional Arabic" w:cs="Traditional Arabic" w:hint="cs"/>
          <w:sz w:val="40"/>
          <w:szCs w:val="40"/>
          <w:rtl/>
        </w:rPr>
        <w:t>ا</w:t>
      </w:r>
      <w:r w:rsidR="00E41A73">
        <w:rPr>
          <w:rFonts w:ascii="Traditional Arabic" w:hAnsi="Traditional Arabic" w:cs="Traditional Arabic" w:hint="cs"/>
          <w:sz w:val="40"/>
          <w:szCs w:val="40"/>
          <w:rtl/>
        </w:rPr>
        <w:t xml:space="preserve"> بكلمة العلم </w:t>
      </w:r>
      <w:r w:rsidR="00E41A73" w:rsidRPr="003153FE">
        <w:rPr>
          <w:rFonts w:ascii="Traditional Arabic" w:hAnsi="Traditional Arabic" w:cs="Traditional Arabic"/>
          <w:sz w:val="32"/>
          <w:szCs w:val="32"/>
        </w:rPr>
        <w:t>Science</w:t>
      </w:r>
      <w:r>
        <w:rPr>
          <w:rFonts w:ascii="Traditional Arabic" w:hAnsi="Traditional Arabic" w:cs="Traditional Arabic" w:hint="cs"/>
          <w:sz w:val="40"/>
          <w:szCs w:val="40"/>
          <w:rtl/>
        </w:rPr>
        <w:t xml:space="preserve"> </w:t>
      </w:r>
      <w:r w:rsidR="003153FE">
        <w:rPr>
          <w:rFonts w:ascii="Traditional Arabic" w:hAnsi="Traditional Arabic" w:cs="Traditional Arabic"/>
          <w:sz w:val="40"/>
          <w:szCs w:val="40"/>
        </w:rPr>
        <w:t>(2)</w:t>
      </w:r>
    </w:p>
    <w:p w:rsidR="009E3A5E" w:rsidRDefault="009E3A5E"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sz w:val="40"/>
          <w:szCs w:val="40"/>
        </w:rPr>
        <w:t xml:space="preserve">      </w:t>
      </w:r>
      <w:r>
        <w:rPr>
          <w:rFonts w:ascii="Traditional Arabic" w:hAnsi="Traditional Arabic" w:cs="Traditional Arabic" w:hint="cs"/>
          <w:sz w:val="40"/>
          <w:szCs w:val="40"/>
          <w:rtl/>
        </w:rPr>
        <w:t xml:space="preserve"> والعلمانية في الأصل يراد بها فصل الدين عن التدخل في تنظيم شئون الحياة ، فلا تتدخل الشرائع السماوية في تنظيم أمور البيع </w:t>
      </w:r>
      <w:r w:rsidR="00867AEB">
        <w:rPr>
          <w:rFonts w:ascii="Traditional Arabic" w:hAnsi="Traditional Arabic" w:cs="Traditional Arabic" w:hint="cs"/>
          <w:sz w:val="40"/>
          <w:szCs w:val="40"/>
          <w:rtl/>
        </w:rPr>
        <w:t>والشراء والمعاملات ، ولا في مسائل</w:t>
      </w:r>
      <w:r>
        <w:rPr>
          <w:rFonts w:ascii="Traditional Arabic" w:hAnsi="Traditional Arabic" w:cs="Traditional Arabic" w:hint="cs"/>
          <w:sz w:val="40"/>
          <w:szCs w:val="40"/>
          <w:rtl/>
        </w:rPr>
        <w:t xml:space="preserve"> الإقتصاد والسياسة، ومسائل الحرب والسلم ومسائل التربية والتعليم وهكذا، </w:t>
      </w:r>
      <w:r w:rsidR="00891AFE">
        <w:rPr>
          <w:rFonts w:ascii="Traditional Arabic" w:hAnsi="Traditional Arabic" w:cs="Traditional Arabic" w:hint="cs"/>
          <w:sz w:val="40"/>
          <w:szCs w:val="40"/>
          <w:rtl/>
        </w:rPr>
        <w:t>ف</w:t>
      </w:r>
      <w:r>
        <w:rPr>
          <w:rFonts w:ascii="Traditional Arabic" w:hAnsi="Traditional Arabic" w:cs="Traditional Arabic" w:hint="cs"/>
          <w:sz w:val="40"/>
          <w:szCs w:val="40"/>
          <w:rtl/>
        </w:rPr>
        <w:t>هذا أصل كلمة علمانية عند الغرب.(3)</w:t>
      </w:r>
    </w:p>
    <w:p w:rsidR="009E3A5E" w:rsidRDefault="00891AFE"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وفى تعبير أخر</w:t>
      </w:r>
      <w:r w:rsidR="009E3A5E">
        <w:rPr>
          <w:rFonts w:ascii="Traditional Arabic" w:hAnsi="Traditional Arabic" w:cs="Traditional Arabic" w:hint="cs"/>
          <w:sz w:val="40"/>
          <w:szCs w:val="40"/>
          <w:rtl/>
        </w:rPr>
        <w:t xml:space="preserve"> يطلق المصطلح في الفكر الغربي على كل ما يتعلق بهذه الدنيا ولا ينتسب إلى القضايا الدينية</w:t>
      </w:r>
      <w:r w:rsidR="00221B19">
        <w:rPr>
          <w:rFonts w:ascii="Traditional Arabic" w:hAnsi="Traditional Arabic" w:cs="Traditional Arabic" w:hint="cs"/>
          <w:sz w:val="40"/>
          <w:szCs w:val="40"/>
          <w:rtl/>
        </w:rPr>
        <w:t xml:space="preserve"> والأخروية</w:t>
      </w:r>
      <w:r w:rsidR="009E3A5E">
        <w:rPr>
          <w:rFonts w:ascii="Traditional Arabic" w:hAnsi="Traditional Arabic" w:cs="Traditional Arabic" w:hint="cs"/>
          <w:sz w:val="40"/>
          <w:szCs w:val="40"/>
          <w:rtl/>
        </w:rPr>
        <w:t>(4)</w:t>
      </w:r>
    </w:p>
    <w:p w:rsidR="003E7451" w:rsidRDefault="009E3A5E"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ومدلول العلمانية المتفق عليه يعني عزل الدين عن الدولة وحياة المجتمع وإبقاؤه حبيسا في ضمير الفرد لايتجاوز العلاقة الخاصة </w:t>
      </w:r>
      <w:r w:rsidR="008518FA">
        <w:rPr>
          <w:rFonts w:ascii="Traditional Arabic" w:hAnsi="Traditional Arabic" w:cs="Traditional Arabic" w:hint="cs"/>
          <w:sz w:val="40"/>
          <w:szCs w:val="40"/>
          <w:rtl/>
        </w:rPr>
        <w:t>بينه وبين ربه ، فإن سمح له بالتعبير عن  نفسه ففي الشعائر التعبدية والمراسم المتعلقة بالزواج والوفاة ونحوهما.(5)</w:t>
      </w:r>
    </w:p>
    <w:p w:rsidR="00DD1FD3" w:rsidRDefault="003E7451"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009E3A5E">
        <w:rPr>
          <w:rFonts w:ascii="Traditional Arabic" w:hAnsi="Traditional Arabic" w:cs="Traditional Arabic" w:hint="cs"/>
          <w:sz w:val="40"/>
          <w:szCs w:val="40"/>
          <w:rtl/>
        </w:rPr>
        <w:t xml:space="preserve"> </w:t>
      </w:r>
      <w:r w:rsidR="00D412DC">
        <w:rPr>
          <w:rFonts w:ascii="Traditional Arabic" w:hAnsi="Traditional Arabic" w:cs="Traditional Arabic" w:hint="cs"/>
          <w:sz w:val="40"/>
          <w:szCs w:val="40"/>
          <w:rtl/>
        </w:rPr>
        <w:t>و</w:t>
      </w:r>
      <w:r>
        <w:rPr>
          <w:rFonts w:ascii="Traditional Arabic" w:hAnsi="Traditional Arabic" w:cs="Traditional Arabic" w:hint="cs"/>
          <w:sz w:val="40"/>
          <w:szCs w:val="40"/>
          <w:rtl/>
        </w:rPr>
        <w:t>تتفق العلمانية مع الديانة النصرانية في فصل</w:t>
      </w:r>
      <w:r w:rsidR="00254E26">
        <w:rPr>
          <w:rFonts w:ascii="Traditional Arabic" w:hAnsi="Traditional Arabic" w:cs="Traditional Arabic" w:hint="cs"/>
          <w:sz w:val="40"/>
          <w:szCs w:val="40"/>
          <w:rtl/>
        </w:rPr>
        <w:t xml:space="preserve"> الدين عن الدولة ،</w:t>
      </w:r>
      <w:r w:rsidR="00B33702">
        <w:rPr>
          <w:rFonts w:ascii="Traditional Arabic" w:hAnsi="Traditional Arabic" w:cs="Traditional Arabic" w:hint="cs"/>
          <w:sz w:val="40"/>
          <w:szCs w:val="40"/>
          <w:rtl/>
        </w:rPr>
        <w:t xml:space="preserve"> </w:t>
      </w:r>
      <w:r w:rsidR="00254E26">
        <w:rPr>
          <w:rFonts w:ascii="Traditional Arabic" w:hAnsi="Traditional Arabic" w:cs="Traditional Arabic" w:hint="cs"/>
          <w:sz w:val="40"/>
          <w:szCs w:val="40"/>
          <w:rtl/>
        </w:rPr>
        <w:t>ف</w:t>
      </w:r>
      <w:r w:rsidR="00B33702">
        <w:rPr>
          <w:rFonts w:ascii="Traditional Arabic" w:hAnsi="Traditional Arabic" w:cs="Traditional Arabic" w:hint="cs"/>
          <w:sz w:val="40"/>
          <w:szCs w:val="40"/>
          <w:rtl/>
        </w:rPr>
        <w:t>لقيصر سلطة</w:t>
      </w:r>
      <w:r>
        <w:rPr>
          <w:rFonts w:ascii="Traditional Arabic" w:hAnsi="Traditional Arabic" w:cs="Traditional Arabic" w:hint="cs"/>
          <w:sz w:val="40"/>
          <w:szCs w:val="40"/>
          <w:rtl/>
        </w:rPr>
        <w:t xml:space="preserve"> الدولة</w:t>
      </w:r>
      <w:r w:rsidR="00B33702">
        <w:rPr>
          <w:rFonts w:ascii="Traditional Arabic" w:hAnsi="Traditional Arabic" w:cs="Traditional Arabic" w:hint="cs"/>
          <w:sz w:val="40"/>
          <w:szCs w:val="40"/>
          <w:rtl/>
        </w:rPr>
        <w:t>، ولله سلطة الكنيسة ، أما لإسلام فلا يعرف هذه الثنائية والمسلم كله لله وحياته كلها لله (6)</w:t>
      </w:r>
    </w:p>
    <w:p w:rsidR="009E3A5E" w:rsidRDefault="00DD1FD3"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lastRenderedPageBreak/>
        <w:t xml:space="preserve">    </w:t>
      </w:r>
      <w:r w:rsidRPr="00DD1AF5">
        <w:rPr>
          <w:rFonts w:ascii="Traditional Arabic" w:hAnsi="Traditional Arabic" w:cs="Traditional Arabic" w:hint="cs"/>
          <w:color w:val="000000" w:themeColor="text1"/>
          <w:sz w:val="40"/>
          <w:szCs w:val="40"/>
          <w:rtl/>
        </w:rPr>
        <w:t xml:space="preserve"> </w:t>
      </w:r>
      <w:r w:rsidR="001279EF" w:rsidRPr="00DD1AF5">
        <w:rPr>
          <w:rFonts w:ascii="Traditional Arabic" w:hAnsi="Traditional Arabic" w:cs="Traditional Arabic" w:hint="cs"/>
          <w:color w:val="000000" w:themeColor="text1"/>
          <w:sz w:val="40"/>
          <w:szCs w:val="40"/>
          <w:rtl/>
        </w:rPr>
        <w:t>(</w:t>
      </w:r>
      <w:r w:rsidR="001279EF" w:rsidRPr="00DD1AF5">
        <w:rPr>
          <w:rFonts w:ascii="Traditional Arabic" w:hAnsi="Traditional Arabic" w:cs="Traditional Arabic"/>
          <w:color w:val="000000" w:themeColor="text1"/>
          <w:sz w:val="40"/>
          <w:szCs w:val="40"/>
          <w:rtl/>
        </w:rPr>
        <w:t>قُلْ إِنَّ صَلَاتِي وَنُسُكِي وَمَحْيَايَ وَمَمَاتِي لِلَّهِ رَبِّ الْعَالَمِينَ</w:t>
      </w:r>
      <w:r w:rsidR="001279EF" w:rsidRPr="00DD1AF5">
        <w:rPr>
          <w:rFonts w:ascii="Traditional Arabic" w:hAnsi="Traditional Arabic" w:cs="Traditional Arabic" w:hint="cs"/>
          <w:color w:val="000000" w:themeColor="text1"/>
          <w:sz w:val="40"/>
          <w:szCs w:val="40"/>
          <w:rtl/>
        </w:rPr>
        <w:t>) الأنعام</w:t>
      </w:r>
      <w:r w:rsidR="001279EF">
        <w:rPr>
          <w:rFonts w:ascii="Traditional Arabic" w:hAnsi="Traditional Arabic" w:cs="Traditional Arabic"/>
          <w:b/>
          <w:bCs/>
          <w:color w:val="000000"/>
          <w:sz w:val="44"/>
          <w:szCs w:val="44"/>
          <w:rtl/>
        </w:rPr>
        <w:t xml:space="preserve"> </w:t>
      </w:r>
      <w:r w:rsidR="001279EF" w:rsidRPr="00DD1AF5">
        <w:rPr>
          <w:rFonts w:ascii="Traditional Arabic" w:hAnsi="Traditional Arabic" w:cs="Traditional Arabic"/>
          <w:color w:val="000000"/>
          <w:sz w:val="40"/>
          <w:szCs w:val="40"/>
          <w:rtl/>
        </w:rPr>
        <w:t>(162)</w:t>
      </w:r>
      <w:r w:rsidR="001279EF">
        <w:rPr>
          <w:rFonts w:ascii="Traditional Arabic" w:hAnsi="Traditional Arabic" w:cs="Traditional Arabic"/>
          <w:b/>
          <w:bCs/>
          <w:color w:val="000000"/>
          <w:sz w:val="44"/>
          <w:szCs w:val="44"/>
          <w:rtl/>
        </w:rPr>
        <w:t xml:space="preserve"> </w:t>
      </w:r>
      <w:r w:rsidR="003E7451">
        <w:rPr>
          <w:rFonts w:ascii="Traditional Arabic" w:hAnsi="Traditional Arabic" w:cs="Traditional Arabic" w:hint="cs"/>
          <w:sz w:val="40"/>
          <w:szCs w:val="40"/>
          <w:rtl/>
        </w:rPr>
        <w:t xml:space="preserve"> </w:t>
      </w:r>
    </w:p>
    <w:p w:rsidR="00B40EC4" w:rsidRDefault="00221B19"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نشأة العلمانية:</w:t>
      </w:r>
    </w:p>
    <w:p w:rsidR="000F373D" w:rsidRDefault="00B40EC4"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ظهرت العلمانية في أوربا من</w:t>
      </w:r>
      <w:r w:rsidR="009C0FC0">
        <w:rPr>
          <w:rFonts w:ascii="Traditional Arabic" w:hAnsi="Traditional Arabic" w:cs="Traditional Arabic" w:hint="cs"/>
          <w:sz w:val="40"/>
          <w:szCs w:val="40"/>
          <w:rtl/>
        </w:rPr>
        <w:t xml:space="preserve">ذ القرن السابع عشر الميلادي ، وصار </w:t>
      </w:r>
      <w:r>
        <w:rPr>
          <w:rFonts w:ascii="Traditional Arabic" w:hAnsi="Traditional Arabic" w:cs="Traditional Arabic" w:hint="cs"/>
          <w:sz w:val="40"/>
          <w:szCs w:val="40"/>
          <w:rtl/>
        </w:rPr>
        <w:t>لها وجود سياسي مع ميلاد الثورة الفرنسية</w:t>
      </w:r>
      <w:r w:rsidR="009272D0">
        <w:rPr>
          <w:rFonts w:ascii="Traditional Arabic" w:hAnsi="Traditional Arabic" w:cs="Traditional Arabic" w:hint="cs"/>
          <w:sz w:val="40"/>
          <w:szCs w:val="40"/>
          <w:rtl/>
        </w:rPr>
        <w:t>1789م</w:t>
      </w:r>
      <w:r w:rsidR="007E61AB">
        <w:rPr>
          <w:rFonts w:ascii="Traditional Arabic" w:hAnsi="Traditional Arabic" w:cs="Traditional Arabic" w:hint="cs"/>
          <w:sz w:val="40"/>
          <w:szCs w:val="40"/>
          <w:rtl/>
        </w:rPr>
        <w:t xml:space="preserve">، </w:t>
      </w:r>
      <w:r w:rsidR="00503EDD">
        <w:rPr>
          <w:rFonts w:ascii="Traditional Arabic" w:hAnsi="Traditional Arabic" w:cs="Traditional Arabic" w:hint="cs"/>
          <w:sz w:val="40"/>
          <w:szCs w:val="40"/>
          <w:rtl/>
        </w:rPr>
        <w:t xml:space="preserve">ومعلوم أن العلمانية ولدت في أوربا إثر الصراع بين العلم المادي التجريبي والكنيسة بخرافتها وخزعبلاتها ومساويها باسم الكهنوت وبيع صكوك الغفران </w:t>
      </w:r>
      <w:r w:rsidR="009C0FC0">
        <w:rPr>
          <w:rFonts w:ascii="Traditional Arabic" w:hAnsi="Traditional Arabic" w:cs="Traditional Arabic" w:hint="cs"/>
          <w:sz w:val="40"/>
          <w:szCs w:val="40"/>
          <w:rtl/>
        </w:rPr>
        <w:t>، و</w:t>
      </w:r>
      <w:r w:rsidR="00503EDD">
        <w:rPr>
          <w:rFonts w:ascii="Traditional Arabic" w:hAnsi="Traditional Arabic" w:cs="Traditional Arabic" w:hint="cs"/>
          <w:sz w:val="40"/>
          <w:szCs w:val="40"/>
          <w:rtl/>
        </w:rPr>
        <w:t xml:space="preserve">تحريقها لكثير من علماء المادة الذين خالفوها ، </w:t>
      </w:r>
      <w:r w:rsidR="00AB53C7">
        <w:rPr>
          <w:rFonts w:ascii="Traditional Arabic" w:hAnsi="Traditional Arabic" w:cs="Traditional Arabic" w:hint="cs"/>
          <w:sz w:val="40"/>
          <w:szCs w:val="40"/>
          <w:rtl/>
        </w:rPr>
        <w:t xml:space="preserve">وقد </w:t>
      </w:r>
      <w:r w:rsidR="00503EDD">
        <w:rPr>
          <w:rFonts w:ascii="Traditional Arabic" w:hAnsi="Traditional Arabic" w:cs="Traditional Arabic" w:hint="cs"/>
          <w:sz w:val="40"/>
          <w:szCs w:val="40"/>
          <w:rtl/>
        </w:rPr>
        <w:t>ترتب على ذلك انهزام الكنيسة في النهاية أما</w:t>
      </w:r>
      <w:r w:rsidR="008A4B29">
        <w:rPr>
          <w:rFonts w:ascii="Traditional Arabic" w:hAnsi="Traditional Arabic" w:cs="Traditional Arabic" w:hint="cs"/>
          <w:sz w:val="40"/>
          <w:szCs w:val="40"/>
          <w:rtl/>
        </w:rPr>
        <w:t xml:space="preserve">م العلم المادي التجريبي وظهرت مقولة </w:t>
      </w:r>
      <w:r w:rsidR="00503EDD">
        <w:rPr>
          <w:rFonts w:ascii="Traditional Arabic" w:hAnsi="Traditional Arabic" w:cs="Traditional Arabic" w:hint="cs"/>
          <w:sz w:val="40"/>
          <w:szCs w:val="40"/>
          <w:rtl/>
        </w:rPr>
        <w:t>فصل الدين عن الدولة ومقولة: "دع ما لقيصر لقيصر وما لله لله)(7)</w:t>
      </w:r>
    </w:p>
    <w:p w:rsidR="00503EDD" w:rsidRDefault="000F373D"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يقول محمد هاشم الهاشمي</w:t>
      </w:r>
      <w:r w:rsidR="004562EE">
        <w:rPr>
          <w:rFonts w:ascii="Traditional Arabic" w:hAnsi="Traditional Arabic" w:cs="Traditional Arabic" w:hint="cs"/>
          <w:sz w:val="40"/>
          <w:szCs w:val="40"/>
          <w:rtl/>
        </w:rPr>
        <w:t>: إن أوربا فصلت الدين عن الدولة نتيجة لتاريخ طويل من تجبر الكنيسة التي فرضت الظلم والتخلف باسم الدين ، فألجأتها إلى الأيدلوجيات فاستبدلت أوربا بالدين فكرا وقيما ، ولقد أسلمت الشعوب المسيحية قيادتها إلى الأيدلوجيات</w:t>
      </w:r>
      <w:r w:rsidR="00941773">
        <w:rPr>
          <w:rFonts w:ascii="Traditional Arabic" w:hAnsi="Traditional Arabic" w:cs="Traditional Arabic" w:hint="cs"/>
          <w:sz w:val="40"/>
          <w:szCs w:val="40"/>
          <w:rtl/>
        </w:rPr>
        <w:t xml:space="preserve"> لأن الدين المسيحي لم يستطع أن يفسر الأوضاع الاجتماعية في المجتمع وأن يمنحها الأمل والمثل الأعلى من مستقبلها ولكن في الإسلام الأمر غير ذلك)</w:t>
      </w:r>
      <w:r w:rsidR="007B44BF">
        <w:rPr>
          <w:rFonts w:ascii="Traditional Arabic" w:hAnsi="Traditional Arabic" w:cs="Traditional Arabic" w:hint="cs"/>
          <w:sz w:val="40"/>
          <w:szCs w:val="40"/>
          <w:rtl/>
        </w:rPr>
        <w:t>(8)</w:t>
      </w:r>
    </w:p>
    <w:p w:rsidR="001F0C31" w:rsidRDefault="00923967"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وانتقلت إلى الشرق في بداية القرن التاسع عشر وبشكل أساسي إلى مصر وتركيا وإيران ولبنان وسوريا ثم تونس </w:t>
      </w:r>
      <w:r w:rsidR="00607DBD">
        <w:rPr>
          <w:rFonts w:ascii="Traditional Arabic" w:hAnsi="Traditional Arabic" w:cs="Traditional Arabic" w:hint="cs"/>
          <w:sz w:val="40"/>
          <w:szCs w:val="40"/>
          <w:rtl/>
        </w:rPr>
        <w:t xml:space="preserve">ولحقتها العراق في نهاية القرن التاسع </w:t>
      </w:r>
      <w:r w:rsidR="00E37CA1">
        <w:rPr>
          <w:rFonts w:ascii="Traditional Arabic" w:hAnsi="Traditional Arabic" w:cs="Traditional Arabic" w:hint="cs"/>
          <w:sz w:val="40"/>
          <w:szCs w:val="40"/>
          <w:rtl/>
        </w:rPr>
        <w:t>، أما بقية الدول العربية فقد انتقلت إليها في القرن العشرين(9)</w:t>
      </w:r>
    </w:p>
    <w:p w:rsidR="0016628F" w:rsidRDefault="001F0C31"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00221B19">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وقد اختيرت كلمة</w:t>
      </w:r>
      <w:r w:rsidR="004030EC">
        <w:rPr>
          <w:rFonts w:ascii="Traditional Arabic" w:hAnsi="Traditional Arabic" w:cs="Traditional Arabic" w:hint="cs"/>
          <w:sz w:val="40"/>
          <w:szCs w:val="40"/>
          <w:rtl/>
        </w:rPr>
        <w:t xml:space="preserve"> علمانية </w:t>
      </w:r>
      <w:r w:rsidR="006E5600">
        <w:rPr>
          <w:rFonts w:ascii="Traditional Arabic" w:hAnsi="Traditional Arabic" w:cs="Traditional Arabic" w:hint="cs"/>
          <w:sz w:val="40"/>
          <w:szCs w:val="40"/>
          <w:rtl/>
        </w:rPr>
        <w:t xml:space="preserve">لأنها أقل إثارة من كلمة لادينية . هكذا عمت أقطار العالم بحكم النفوذ الغربي </w:t>
      </w:r>
      <w:r w:rsidR="00221B19">
        <w:rPr>
          <w:rFonts w:ascii="Traditional Arabic" w:hAnsi="Traditional Arabic" w:cs="Traditional Arabic" w:hint="cs"/>
          <w:sz w:val="40"/>
          <w:szCs w:val="40"/>
          <w:rtl/>
        </w:rPr>
        <w:t>والتغلغل الشيوعي والاستعم</w:t>
      </w:r>
      <w:r w:rsidR="006E5600">
        <w:rPr>
          <w:rFonts w:ascii="Traditional Arabic" w:hAnsi="Traditional Arabic" w:cs="Traditional Arabic" w:hint="cs"/>
          <w:sz w:val="40"/>
          <w:szCs w:val="40"/>
          <w:rtl/>
        </w:rPr>
        <w:t>ار والتبشير. ومبدأ فصل الدين عن الدولة هو ناجم عن التفكير اليوناني الذي يعتبر الدين والدولة قطبين متناقضين(10)</w:t>
      </w:r>
    </w:p>
    <w:p w:rsidR="00221B19" w:rsidRPr="00C03457" w:rsidRDefault="0016628F" w:rsidP="00221B19">
      <w:pPr>
        <w:bidi/>
        <w:spacing w:line="240" w:lineRule="auto"/>
        <w:jc w:val="both"/>
        <w:rPr>
          <w:rFonts w:ascii="Traditional Arabic" w:hAnsi="Traditional Arabic" w:cs="Traditional Arabic"/>
          <w:b/>
          <w:bCs/>
          <w:sz w:val="40"/>
          <w:szCs w:val="40"/>
          <w:rtl/>
        </w:rPr>
      </w:pPr>
      <w:r w:rsidRPr="00662381">
        <w:rPr>
          <w:rFonts w:ascii="Traditional Arabic" w:hAnsi="Traditional Arabic" w:cs="Traditional Arabic" w:hint="cs"/>
          <w:b/>
          <w:bCs/>
          <w:sz w:val="40"/>
          <w:szCs w:val="40"/>
          <w:rtl/>
        </w:rPr>
        <w:lastRenderedPageBreak/>
        <w:t>الاتجاهات الع</w:t>
      </w:r>
      <w:r w:rsidR="00221B19">
        <w:rPr>
          <w:rFonts w:ascii="Traditional Arabic" w:hAnsi="Traditional Arabic" w:cs="Traditional Arabic" w:hint="cs"/>
          <w:b/>
          <w:bCs/>
          <w:sz w:val="40"/>
          <w:szCs w:val="40"/>
          <w:rtl/>
        </w:rPr>
        <w:t>ل</w:t>
      </w:r>
      <w:r w:rsidRPr="00662381">
        <w:rPr>
          <w:rFonts w:ascii="Traditional Arabic" w:hAnsi="Traditional Arabic" w:cs="Traditional Arabic" w:hint="cs"/>
          <w:b/>
          <w:bCs/>
          <w:sz w:val="40"/>
          <w:szCs w:val="40"/>
          <w:rtl/>
        </w:rPr>
        <w:t>م</w:t>
      </w:r>
      <w:r w:rsidR="00221B19">
        <w:rPr>
          <w:rFonts w:ascii="Traditional Arabic" w:hAnsi="Traditional Arabic" w:cs="Traditional Arabic" w:hint="cs"/>
          <w:b/>
          <w:bCs/>
          <w:sz w:val="40"/>
          <w:szCs w:val="40"/>
          <w:rtl/>
        </w:rPr>
        <w:t xml:space="preserve">انية </w:t>
      </w:r>
      <w:r w:rsidR="00EE1C82">
        <w:rPr>
          <w:rFonts w:ascii="Traditional Arabic" w:hAnsi="Traditional Arabic" w:cs="Traditional Arabic" w:hint="cs"/>
          <w:b/>
          <w:bCs/>
          <w:sz w:val="40"/>
          <w:szCs w:val="40"/>
          <w:rtl/>
        </w:rPr>
        <w:t>وأشهر دعاتها</w:t>
      </w:r>
      <w:r w:rsidR="00221B19" w:rsidRPr="00C03457">
        <w:rPr>
          <w:rFonts w:ascii="Traditional Arabic" w:hAnsi="Traditional Arabic" w:cs="Traditional Arabic" w:hint="cs"/>
          <w:b/>
          <w:bCs/>
          <w:sz w:val="40"/>
          <w:szCs w:val="40"/>
          <w:rtl/>
        </w:rPr>
        <w:t xml:space="preserve"> في العالم العربي والإسلامي:</w:t>
      </w:r>
    </w:p>
    <w:p w:rsidR="00923967" w:rsidRDefault="0016628F"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هنا نذكر نماذج من الدول العربية والإسلامية التي شربت من كأس العلمانية وما زالت تشرب</w:t>
      </w:r>
      <w:r w:rsidR="00221B19">
        <w:rPr>
          <w:rFonts w:ascii="Traditional Arabic" w:hAnsi="Traditional Arabic" w:cs="Traditional Arabic" w:hint="cs"/>
          <w:sz w:val="40"/>
          <w:szCs w:val="40"/>
          <w:rtl/>
        </w:rPr>
        <w:t xml:space="preserve"> </w:t>
      </w:r>
      <w:r w:rsidR="006E5600">
        <w:rPr>
          <w:rFonts w:ascii="Traditional Arabic" w:hAnsi="Traditional Arabic" w:cs="Traditional Arabic" w:hint="cs"/>
          <w:sz w:val="40"/>
          <w:szCs w:val="40"/>
          <w:rtl/>
        </w:rPr>
        <w:t xml:space="preserve"> </w:t>
      </w:r>
      <w:r w:rsidR="00057D6B">
        <w:rPr>
          <w:rFonts w:ascii="Traditional Arabic" w:hAnsi="Traditional Arabic" w:cs="Traditional Arabic" w:hint="cs"/>
          <w:sz w:val="40"/>
          <w:szCs w:val="40"/>
          <w:rtl/>
        </w:rPr>
        <w:t>(11)</w:t>
      </w:r>
    </w:p>
    <w:p w:rsidR="00057D6B" w:rsidRDefault="00057D6B"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مصر: دخلت العلمانية مصر مع حملة نابليون بونابرت . وأدخل الخديوي أسماعيل القانون الفرنسي سنة 1883م وكان هذا الخديوي مفتونا بالغرب ، وكان أمله أن يجعل من مصر قطعة من أوربا.</w:t>
      </w:r>
    </w:p>
    <w:p w:rsidR="00057D6B" w:rsidRDefault="00057D6B"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الهند: حتى سنة 1791م كانت الأحكام وفق الشريعة الإسلامية ثم بدأ التدرج من هذا التاريخ لإلغاء الشريعة </w:t>
      </w:r>
      <w:r w:rsidR="00BE37F5">
        <w:rPr>
          <w:rFonts w:ascii="Traditional Arabic" w:hAnsi="Traditional Arabic" w:cs="Traditional Arabic" w:hint="cs"/>
          <w:sz w:val="40"/>
          <w:szCs w:val="40"/>
          <w:rtl/>
        </w:rPr>
        <w:t>بتدبير</w:t>
      </w:r>
      <w:r w:rsidR="00F867D4">
        <w:rPr>
          <w:rFonts w:ascii="Traditional Arabic" w:hAnsi="Traditional Arabic" w:cs="Traditional Arabic" w:hint="cs"/>
          <w:sz w:val="40"/>
          <w:szCs w:val="40"/>
          <w:rtl/>
        </w:rPr>
        <w:t xml:space="preserve"> من</w:t>
      </w:r>
      <w:r w:rsidR="00BE37F5">
        <w:rPr>
          <w:rFonts w:ascii="Traditional Arabic" w:hAnsi="Traditional Arabic" w:cs="Traditional Arabic" w:hint="cs"/>
          <w:sz w:val="40"/>
          <w:szCs w:val="40"/>
          <w:rtl/>
        </w:rPr>
        <w:t xml:space="preserve"> الإنجليز</w:t>
      </w:r>
      <w:r w:rsidR="00F867D4">
        <w:rPr>
          <w:rFonts w:ascii="Traditional Arabic" w:hAnsi="Traditional Arabic" w:cs="Traditional Arabic" w:hint="cs"/>
          <w:sz w:val="40"/>
          <w:szCs w:val="40"/>
          <w:rtl/>
        </w:rPr>
        <w:t xml:space="preserve"> وانتهت تماما في أوسط القرن التاسع عشر.</w:t>
      </w:r>
    </w:p>
    <w:p w:rsidR="00F867D4" w:rsidRDefault="00F867D4"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الجزائر: إلقاء الشريعة  الإسلامية عقب الاحتلال الفرنسي سنة 1830م.</w:t>
      </w:r>
    </w:p>
    <w:p w:rsidR="00F867D4" w:rsidRDefault="00F867D4"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تونس: أدخل القانون الفرنسي فيها سنة 1906م </w:t>
      </w:r>
    </w:p>
    <w:p w:rsidR="00F867D4" w:rsidRDefault="00F867D4"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المغرب: أدخل القانون الفرنس</w:t>
      </w:r>
      <w:r w:rsidR="00EE1C82">
        <w:rPr>
          <w:rFonts w:ascii="Traditional Arabic" w:hAnsi="Traditional Arabic" w:cs="Traditional Arabic" w:hint="cs"/>
          <w:sz w:val="40"/>
          <w:szCs w:val="40"/>
          <w:rtl/>
        </w:rPr>
        <w:t>ي</w:t>
      </w:r>
      <w:r>
        <w:rPr>
          <w:rFonts w:ascii="Traditional Arabic" w:hAnsi="Traditional Arabic" w:cs="Traditional Arabic" w:hint="cs"/>
          <w:sz w:val="40"/>
          <w:szCs w:val="40"/>
          <w:rtl/>
        </w:rPr>
        <w:t xml:space="preserve"> فيها سنة 1913م.</w:t>
      </w:r>
    </w:p>
    <w:p w:rsidR="00F867D4" w:rsidRDefault="00F867D4"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تركيا: لبست ثوب العلمانية عقب إلقاء الخلافة .</w:t>
      </w:r>
    </w:p>
    <w:p w:rsidR="00F867D4" w:rsidRDefault="00F867D4"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العراق والشام:ألغيت الشريعة أيان إلقاء الخلافة العثمانية وتم تثبيت أقدام </w:t>
      </w:r>
      <w:r w:rsidR="00EE1C82">
        <w:rPr>
          <w:rFonts w:ascii="Traditional Arabic" w:hAnsi="Traditional Arabic" w:cs="Traditional Arabic" w:hint="cs"/>
          <w:sz w:val="40"/>
          <w:szCs w:val="40"/>
          <w:rtl/>
        </w:rPr>
        <w:t xml:space="preserve">الإنجليز </w:t>
      </w:r>
      <w:r>
        <w:rPr>
          <w:rFonts w:ascii="Traditional Arabic" w:hAnsi="Traditional Arabic" w:cs="Traditional Arabic" w:hint="cs"/>
          <w:sz w:val="40"/>
          <w:szCs w:val="40"/>
          <w:rtl/>
        </w:rPr>
        <w:t>والفرنسيين فيها.</w:t>
      </w:r>
    </w:p>
    <w:p w:rsidR="00F867D4" w:rsidRDefault="00F867D4"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معظم إفريقيا: فيها حكومات نصرانية امتلكت السلطة </w:t>
      </w:r>
      <w:r w:rsidR="00497E58">
        <w:rPr>
          <w:rFonts w:ascii="Traditional Arabic" w:hAnsi="Traditional Arabic" w:cs="Traditional Arabic" w:hint="cs"/>
          <w:sz w:val="40"/>
          <w:szCs w:val="40"/>
          <w:rtl/>
        </w:rPr>
        <w:t>بعد رحيل الاستعمار.</w:t>
      </w:r>
    </w:p>
    <w:p w:rsidR="009435F2" w:rsidRDefault="00497E58"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أندونيسا: </w:t>
      </w:r>
      <w:r w:rsidR="009435F2">
        <w:rPr>
          <w:rFonts w:ascii="Traditional Arabic" w:hAnsi="Traditional Arabic" w:cs="Traditional Arabic" w:hint="cs"/>
          <w:sz w:val="40"/>
          <w:szCs w:val="40"/>
          <w:rtl/>
        </w:rPr>
        <w:t>ومعظم بلاد جنوب شرق آسيا: دولة علمانية .</w:t>
      </w:r>
    </w:p>
    <w:p w:rsidR="009435F2" w:rsidRDefault="009435F2" w:rsidP="00D7347B">
      <w:pPr>
        <w:pStyle w:val="ListParagraph"/>
        <w:numPr>
          <w:ilvl w:val="0"/>
          <w:numId w:val="2"/>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إنتشار الأحزاب العلمانية والنزاعات القومية: حزب البعث ، الحزب القومي السوري، النزعة الفرعونية ، القومية العربية ، حزب الوفد.</w:t>
      </w:r>
    </w:p>
    <w:p w:rsidR="009435F2" w:rsidRPr="00C03457" w:rsidRDefault="009435F2" w:rsidP="00D7347B">
      <w:pPr>
        <w:bidi/>
        <w:spacing w:line="240" w:lineRule="auto"/>
        <w:jc w:val="both"/>
        <w:rPr>
          <w:rFonts w:ascii="Traditional Arabic" w:hAnsi="Traditional Arabic" w:cs="Traditional Arabic"/>
          <w:b/>
          <w:bCs/>
          <w:sz w:val="40"/>
          <w:szCs w:val="40"/>
          <w:rtl/>
        </w:rPr>
      </w:pPr>
      <w:r>
        <w:rPr>
          <w:rFonts w:ascii="Traditional Arabic" w:hAnsi="Traditional Arabic" w:cs="Traditional Arabic" w:hint="cs"/>
          <w:sz w:val="40"/>
          <w:szCs w:val="40"/>
          <w:rtl/>
        </w:rPr>
        <w:lastRenderedPageBreak/>
        <w:t xml:space="preserve">      </w:t>
      </w:r>
      <w:r w:rsidRPr="00C03457">
        <w:rPr>
          <w:rFonts w:ascii="Traditional Arabic" w:hAnsi="Traditional Arabic" w:cs="Traditional Arabic" w:hint="cs"/>
          <w:b/>
          <w:bCs/>
          <w:sz w:val="40"/>
          <w:szCs w:val="40"/>
          <w:rtl/>
        </w:rPr>
        <w:t>من أشهر دعاة العلمانية في العالم العربي والإسلامي:</w:t>
      </w:r>
    </w:p>
    <w:p w:rsidR="00497E58" w:rsidRDefault="00C03457"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009435F2">
        <w:rPr>
          <w:rFonts w:ascii="Traditional Arabic" w:hAnsi="Traditional Arabic" w:cs="Traditional Arabic" w:hint="cs"/>
          <w:sz w:val="40"/>
          <w:szCs w:val="40"/>
          <w:rtl/>
        </w:rPr>
        <w:t>أحمد لطفي السيد ، إسماعي مظهر ، قاسم أمين ، طه حسين، عبد العزيز فهمي</w:t>
      </w:r>
      <w:r w:rsidR="009435F2" w:rsidRPr="009435F2">
        <w:rPr>
          <w:rFonts w:ascii="Traditional Arabic" w:hAnsi="Traditional Arabic" w:cs="Traditional Arabic" w:hint="cs"/>
          <w:sz w:val="40"/>
          <w:szCs w:val="40"/>
          <w:rtl/>
        </w:rPr>
        <w:t xml:space="preserve"> </w:t>
      </w:r>
      <w:r w:rsidR="00107670">
        <w:rPr>
          <w:rFonts w:ascii="Traditional Arabic" w:hAnsi="Traditional Arabic" w:cs="Traditional Arabic" w:hint="cs"/>
          <w:sz w:val="40"/>
          <w:szCs w:val="40"/>
          <w:rtl/>
        </w:rPr>
        <w:t>، ميشيل عفلق</w:t>
      </w:r>
      <w:r w:rsidR="00A15BA5">
        <w:rPr>
          <w:rFonts w:ascii="Traditional Arabic" w:hAnsi="Traditional Arabic" w:cs="Traditional Arabic" w:hint="cs"/>
          <w:sz w:val="40"/>
          <w:szCs w:val="40"/>
          <w:rtl/>
        </w:rPr>
        <w:t>، أنطون سعادة ، سركارنو، سوهارتو، نهرو، مصطفى كمال أتاتورك، جمال عبد الناصر، أنور السادات صاحب شعار" لادين في السياسة ولا سياسة في الدين، وحسني مبارك ، وعبد الفتاح السيس</w:t>
      </w:r>
      <w:r w:rsidR="00EE1C82">
        <w:rPr>
          <w:rFonts w:ascii="Traditional Arabic" w:hAnsi="Traditional Arabic" w:cs="Traditional Arabic" w:hint="cs"/>
          <w:sz w:val="40"/>
          <w:szCs w:val="40"/>
          <w:rtl/>
        </w:rPr>
        <w:t>ي</w:t>
      </w:r>
      <w:r w:rsidR="00A15BA5">
        <w:rPr>
          <w:rFonts w:ascii="Traditional Arabic" w:hAnsi="Traditional Arabic" w:cs="Traditional Arabic" w:hint="cs"/>
          <w:sz w:val="40"/>
          <w:szCs w:val="40"/>
          <w:rtl/>
        </w:rPr>
        <w:t>، وفؤ</w:t>
      </w:r>
      <w:r w:rsidR="00EE1C82">
        <w:rPr>
          <w:rFonts w:ascii="Traditional Arabic" w:hAnsi="Traditional Arabic" w:cs="Traditional Arabic" w:hint="cs"/>
          <w:sz w:val="40"/>
          <w:szCs w:val="40"/>
          <w:rtl/>
        </w:rPr>
        <w:t>اد زكريا ، د. فرج فودة ، وقد اغتيل</w:t>
      </w:r>
      <w:r w:rsidR="00A15BA5">
        <w:rPr>
          <w:rFonts w:ascii="Traditional Arabic" w:hAnsi="Traditional Arabic" w:cs="Traditional Arabic" w:hint="cs"/>
          <w:sz w:val="40"/>
          <w:szCs w:val="40"/>
          <w:rtl/>
        </w:rPr>
        <w:t xml:space="preserve"> في القاهرة مؤخرا ، وغيرهم.(12)</w:t>
      </w:r>
    </w:p>
    <w:p w:rsidR="00A371C4" w:rsidRDefault="00A371C4"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أفكار العلمانية ومعتقداتها</w:t>
      </w:r>
    </w:p>
    <w:p w:rsidR="00A371C4" w:rsidRDefault="00A371C4"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وقد قامت الع</w:t>
      </w:r>
      <w:r w:rsidR="00B33675">
        <w:rPr>
          <w:rFonts w:ascii="Traditional Arabic" w:hAnsi="Traditional Arabic" w:cs="Traditional Arabic" w:hint="cs"/>
          <w:sz w:val="40"/>
          <w:szCs w:val="40"/>
          <w:rtl/>
        </w:rPr>
        <w:t>لمانية على مبادئ وأسس ن</w:t>
      </w:r>
      <w:r>
        <w:rPr>
          <w:rFonts w:ascii="Traditional Arabic" w:hAnsi="Traditional Arabic" w:cs="Traditional Arabic" w:hint="cs"/>
          <w:sz w:val="40"/>
          <w:szCs w:val="40"/>
          <w:rtl/>
        </w:rPr>
        <w:t>ش</w:t>
      </w:r>
      <w:r w:rsidR="00B33675">
        <w:rPr>
          <w:rFonts w:ascii="Traditional Arabic" w:hAnsi="Traditional Arabic" w:cs="Traditional Arabic" w:hint="cs"/>
          <w:sz w:val="40"/>
          <w:szCs w:val="40"/>
          <w:rtl/>
        </w:rPr>
        <w:t>ير إلى أبرزها في النقاط التالية(13)</w:t>
      </w:r>
    </w:p>
    <w:p w:rsidR="00A371C4" w:rsidRDefault="00A371C4"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بعض العلمانيين ينكرون وجود الله أصلا.</w:t>
      </w:r>
    </w:p>
    <w:p w:rsidR="00A371C4" w:rsidRDefault="006B3495"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بع</w:t>
      </w:r>
      <w:r w:rsidR="00A371C4">
        <w:rPr>
          <w:rFonts w:ascii="Traditional Arabic" w:hAnsi="Traditional Arabic" w:cs="Traditional Arabic" w:hint="cs"/>
          <w:sz w:val="40"/>
          <w:szCs w:val="40"/>
          <w:rtl/>
        </w:rPr>
        <w:t>ضهم يؤمنون بوجود الله لكنهم يعتقدون بعدم وجود أية علاقة بين الله وبين حياة الإنسان .</w:t>
      </w:r>
    </w:p>
    <w:p w:rsidR="00A371C4" w:rsidRDefault="00A371C4"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الحياة تقوم على أساس العلم المطلق، وتحت سلطان العقل والتجريب.</w:t>
      </w:r>
    </w:p>
    <w:p w:rsidR="00A371C4" w:rsidRDefault="00A371C4"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فصل الدين عن السياسة وإقامة الحياة على أساس مادي.</w:t>
      </w:r>
    </w:p>
    <w:p w:rsidR="00A371C4" w:rsidRDefault="00A371C4" w:rsidP="006B3495">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نشر الإباحية والفوضى الأخلاقية وتهديم كيان الأسرة باعتبارها النواة الأولى في البنية الاجتماعية ، ومن الأسس والمبادئ أيضا.(1</w:t>
      </w:r>
      <w:r w:rsidR="006B3495">
        <w:rPr>
          <w:rFonts w:ascii="Traditional Arabic" w:hAnsi="Traditional Arabic" w:cs="Traditional Arabic" w:hint="cs"/>
          <w:sz w:val="40"/>
          <w:szCs w:val="40"/>
          <w:rtl/>
        </w:rPr>
        <w:t>4</w:t>
      </w:r>
      <w:r>
        <w:rPr>
          <w:rFonts w:ascii="Traditional Arabic" w:hAnsi="Traditional Arabic" w:cs="Traditional Arabic" w:hint="cs"/>
          <w:sz w:val="40"/>
          <w:szCs w:val="40"/>
          <w:rtl/>
        </w:rPr>
        <w:t>)</w:t>
      </w:r>
    </w:p>
    <w:p w:rsidR="002E7B82" w:rsidRDefault="00785F50"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إعتبار الدين كله، منهجه ونظامه وحلاله وحرامه ، سلوكا شخصيا لا علاقة له بالمجتمع </w:t>
      </w:r>
      <w:r w:rsidR="002E7B82">
        <w:rPr>
          <w:rFonts w:ascii="Traditional Arabic" w:hAnsi="Traditional Arabic" w:cs="Traditional Arabic" w:hint="cs"/>
          <w:sz w:val="40"/>
          <w:szCs w:val="40"/>
          <w:rtl/>
        </w:rPr>
        <w:t>ولا بالدولة.</w:t>
      </w:r>
    </w:p>
    <w:p w:rsidR="00785F50" w:rsidRDefault="002E7B82"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إخضاع الدولة وجميع مؤسساتها لإرادة </w:t>
      </w:r>
      <w:r w:rsidR="00103E9D">
        <w:rPr>
          <w:rFonts w:ascii="Traditional Arabic" w:hAnsi="Traditional Arabic" w:cs="Traditional Arabic" w:hint="cs"/>
          <w:sz w:val="40"/>
          <w:szCs w:val="40"/>
          <w:rtl/>
        </w:rPr>
        <w:t xml:space="preserve">الناس ، لا لأرادة </w:t>
      </w:r>
      <w:r w:rsidR="00A3674A">
        <w:rPr>
          <w:rFonts w:ascii="Traditional Arabic" w:hAnsi="Traditional Arabic" w:cs="Traditional Arabic" w:hint="cs"/>
          <w:sz w:val="40"/>
          <w:szCs w:val="40"/>
          <w:rtl/>
        </w:rPr>
        <w:t>الله تعالى، والناس هنا هم الزعماء والقادة والثوار والانقلابيون العسكريون.</w:t>
      </w:r>
    </w:p>
    <w:p w:rsidR="00A3674A" w:rsidRDefault="006B3495"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نادت الع</w:t>
      </w:r>
      <w:r w:rsidR="00A3674A">
        <w:rPr>
          <w:rFonts w:ascii="Traditional Arabic" w:hAnsi="Traditional Arabic" w:cs="Traditional Arabic" w:hint="cs"/>
          <w:sz w:val="40"/>
          <w:szCs w:val="40"/>
          <w:rtl/>
        </w:rPr>
        <w:t>ل</w:t>
      </w:r>
      <w:r>
        <w:rPr>
          <w:rFonts w:ascii="Traditional Arabic" w:hAnsi="Traditional Arabic" w:cs="Traditional Arabic" w:hint="cs"/>
          <w:sz w:val="40"/>
          <w:szCs w:val="40"/>
          <w:rtl/>
        </w:rPr>
        <w:t>ما</w:t>
      </w:r>
      <w:r w:rsidR="00A3674A">
        <w:rPr>
          <w:rFonts w:ascii="Traditional Arabic" w:hAnsi="Traditional Arabic" w:cs="Traditional Arabic" w:hint="cs"/>
          <w:sz w:val="40"/>
          <w:szCs w:val="40"/>
          <w:rtl/>
        </w:rPr>
        <w:t>نية باتخاذ العقلانية وسيلة من وسائل تنظيم المجتمع</w:t>
      </w:r>
    </w:p>
    <w:p w:rsidR="0009347B" w:rsidRDefault="0009347B" w:rsidP="006B3495">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lastRenderedPageBreak/>
        <w:t xml:space="preserve">   أما معتقدات العلمانية في العالم العربي والإسلامي التي انتشرت بفضل الاستعمار والتبشير فهي.(1</w:t>
      </w:r>
      <w:r w:rsidR="006B3495">
        <w:rPr>
          <w:rFonts w:ascii="Traditional Arabic" w:hAnsi="Traditional Arabic" w:cs="Traditional Arabic" w:hint="cs"/>
          <w:sz w:val="40"/>
          <w:szCs w:val="40"/>
          <w:rtl/>
        </w:rPr>
        <w:t>5</w:t>
      </w:r>
      <w:r>
        <w:rPr>
          <w:rFonts w:ascii="Traditional Arabic" w:hAnsi="Traditional Arabic" w:cs="Traditional Arabic" w:hint="cs"/>
          <w:sz w:val="40"/>
          <w:szCs w:val="40"/>
          <w:rtl/>
        </w:rPr>
        <w:t>)</w:t>
      </w:r>
    </w:p>
    <w:p w:rsidR="0009347B" w:rsidRDefault="0009347B"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الطعن في حقيقة الإسلام والقرآن الكريم والنبوة.</w:t>
      </w:r>
    </w:p>
    <w:p w:rsidR="0009347B" w:rsidRDefault="006B3495"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الزعم بأن الإسلام استنف</w:t>
      </w:r>
      <w:r w:rsidR="0009347B">
        <w:rPr>
          <w:rFonts w:ascii="Traditional Arabic" w:hAnsi="Traditional Arabic" w:cs="Traditional Arabic" w:hint="cs"/>
          <w:sz w:val="40"/>
          <w:szCs w:val="40"/>
          <w:rtl/>
        </w:rPr>
        <w:t>ذ أغراضه وهو عبارة عن طقوس وشعائر روحية.</w:t>
      </w:r>
    </w:p>
    <w:p w:rsidR="0009347B" w:rsidRDefault="0009347B"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الزعم بأن الفقه الإسلامي مأخوذ عن القانون الروماني.</w:t>
      </w:r>
    </w:p>
    <w:p w:rsidR="0009347B" w:rsidRDefault="0009347B"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الزعم بأن الإسلام لا يتلاءم مع الحضارة ويدعو إلى التخلف.</w:t>
      </w:r>
    </w:p>
    <w:p w:rsidR="001D1684" w:rsidRDefault="001D1684"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الدعوة إلى تحرير المرأة وفق الإسلوب الغربي، ب</w:t>
      </w:r>
      <w:r w:rsidR="006B3495">
        <w:rPr>
          <w:rFonts w:ascii="Traditional Arabic" w:hAnsi="Traditional Arabic" w:cs="Traditional Arabic" w:hint="cs"/>
          <w:sz w:val="40"/>
          <w:szCs w:val="40"/>
          <w:rtl/>
        </w:rPr>
        <w:t>م</w:t>
      </w:r>
      <w:r>
        <w:rPr>
          <w:rFonts w:ascii="Traditional Arabic" w:hAnsi="Traditional Arabic" w:cs="Traditional Arabic" w:hint="cs"/>
          <w:sz w:val="40"/>
          <w:szCs w:val="40"/>
          <w:rtl/>
        </w:rPr>
        <w:t>عنى آخر تغريب المرأة المسلمة تحت مظلة الحرية والمساواة</w:t>
      </w:r>
      <w:r w:rsidR="006B3495">
        <w:rPr>
          <w:rFonts w:ascii="Traditional Arabic" w:hAnsi="Traditional Arabic" w:cs="Traditional Arabic" w:hint="cs"/>
          <w:sz w:val="40"/>
          <w:szCs w:val="40"/>
          <w:rtl/>
        </w:rPr>
        <w:t xml:space="preserve"> بين الجنسين وهذا بلا شك يؤدي إلى التبرج والاختلاط والخلوة</w:t>
      </w:r>
      <w:r>
        <w:rPr>
          <w:rFonts w:ascii="Traditional Arabic" w:hAnsi="Traditional Arabic" w:cs="Traditional Arabic" w:hint="cs"/>
          <w:sz w:val="40"/>
          <w:szCs w:val="40"/>
          <w:rtl/>
        </w:rPr>
        <w:t>.</w:t>
      </w:r>
    </w:p>
    <w:p w:rsidR="000A414C" w:rsidRDefault="001D1684"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تشويه الحضارة الإسلامية وتضخيم حجم الحركات الهدامة في التاريخ الإسلامي والزعم بأنها حركات إصلاح</w:t>
      </w:r>
      <w:r w:rsidR="000A414C">
        <w:rPr>
          <w:rFonts w:ascii="Traditional Arabic" w:hAnsi="Traditional Arabic" w:cs="Traditional Arabic" w:hint="cs"/>
          <w:sz w:val="40"/>
          <w:szCs w:val="40"/>
          <w:rtl/>
        </w:rPr>
        <w:t>.</w:t>
      </w:r>
    </w:p>
    <w:p w:rsidR="000A414C" w:rsidRDefault="000A414C"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إحياء الحضارات القديمة</w:t>
      </w:r>
      <w:r w:rsidR="001D1684">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w:t>
      </w:r>
    </w:p>
    <w:p w:rsidR="000A414C" w:rsidRDefault="000A414C"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إقتباس الأنظمة والمناهج اللادينية عن الغرب ومحاكاته فيها.</w:t>
      </w:r>
    </w:p>
    <w:p w:rsidR="000A414C" w:rsidRDefault="000A414C" w:rsidP="00D7347B">
      <w:pPr>
        <w:pStyle w:val="ListParagraph"/>
        <w:numPr>
          <w:ilvl w:val="0"/>
          <w:numId w:val="1"/>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تربية الأجيال تربية لا دينية.</w:t>
      </w:r>
    </w:p>
    <w:p w:rsidR="0062143A" w:rsidRPr="00C356FF" w:rsidRDefault="0062143A" w:rsidP="00D7347B">
      <w:pPr>
        <w:bidi/>
        <w:spacing w:line="240" w:lineRule="auto"/>
        <w:jc w:val="both"/>
        <w:rPr>
          <w:rFonts w:ascii="Traditional Arabic" w:hAnsi="Traditional Arabic" w:cs="Traditional Arabic"/>
          <w:b/>
          <w:bCs/>
          <w:sz w:val="40"/>
          <w:szCs w:val="40"/>
          <w:rtl/>
        </w:rPr>
      </w:pPr>
      <w:r w:rsidRPr="00C356FF">
        <w:rPr>
          <w:rFonts w:ascii="Traditional Arabic" w:hAnsi="Traditional Arabic" w:cs="Traditional Arabic" w:hint="cs"/>
          <w:b/>
          <w:bCs/>
          <w:sz w:val="40"/>
          <w:szCs w:val="40"/>
          <w:rtl/>
        </w:rPr>
        <w:t>الفكر الإسلامي في مواجهة العولمة</w:t>
      </w:r>
    </w:p>
    <w:p w:rsidR="00081F6A" w:rsidRPr="0062143A" w:rsidRDefault="0062143A" w:rsidP="00D7347B">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إن الإسلام يعد الدين </w:t>
      </w:r>
      <w:r w:rsidR="007B17DA">
        <w:rPr>
          <w:rFonts w:ascii="Traditional Arabic" w:hAnsi="Traditional Arabic" w:cs="Traditional Arabic" w:hint="cs"/>
          <w:sz w:val="40"/>
          <w:szCs w:val="40"/>
          <w:rtl/>
        </w:rPr>
        <w:t>والدولة ، أو الدنيا والآخرة وجهي</w:t>
      </w:r>
      <w:r>
        <w:rPr>
          <w:rFonts w:ascii="Traditional Arabic" w:hAnsi="Traditional Arabic" w:cs="Traditional Arabic" w:hint="cs"/>
          <w:sz w:val="40"/>
          <w:szCs w:val="40"/>
          <w:rtl/>
        </w:rPr>
        <w:t>ن لعملة واحدة لايمكن الفصل بينهما.</w:t>
      </w:r>
      <w:r w:rsidR="000A414C" w:rsidRPr="0062143A">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 xml:space="preserve">وفي النظام الإسلامي تقوم الدولة على أسس دينية ، ولم يكن في عصر صدر الإسلام أية حدود بين الدين والدولة ، بل كان الزعيم الديني </w:t>
      </w:r>
      <w:r w:rsidR="00FB531F">
        <w:rPr>
          <w:rFonts w:ascii="Traditional Arabic" w:hAnsi="Traditional Arabic" w:cs="Traditional Arabic" w:hint="cs"/>
          <w:sz w:val="40"/>
          <w:szCs w:val="40"/>
          <w:rtl/>
        </w:rPr>
        <w:t>يمارس الزعامة الحكومية فالإسلام يرفض العلمانية جملة وتفصيلا للأسباب الآتية. (15)</w:t>
      </w:r>
    </w:p>
    <w:p w:rsidR="003B0D21" w:rsidRDefault="00FB531F" w:rsidP="00D7347B">
      <w:pPr>
        <w:pStyle w:val="ListParagraph"/>
        <w:numPr>
          <w:ilvl w:val="0"/>
          <w:numId w:val="3"/>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lastRenderedPageBreak/>
        <w:t xml:space="preserve">لأنها تفصل الدين عن الدولة فتفتح المجال للفردية والعنصرية والمذهبية والقومية </w:t>
      </w:r>
      <w:r w:rsidR="003B0D21">
        <w:rPr>
          <w:rFonts w:ascii="Traditional Arabic" w:hAnsi="Traditional Arabic" w:cs="Traditional Arabic" w:hint="cs"/>
          <w:sz w:val="40"/>
          <w:szCs w:val="40"/>
          <w:rtl/>
        </w:rPr>
        <w:t>والحزبية والطائفية</w:t>
      </w:r>
      <w:r w:rsidR="00A431EC">
        <w:rPr>
          <w:rFonts w:ascii="Traditional Arabic" w:hAnsi="Traditional Arabic" w:cs="Traditional Arabic" w:hint="cs"/>
          <w:sz w:val="40"/>
          <w:szCs w:val="40"/>
          <w:rtl/>
        </w:rPr>
        <w:t xml:space="preserve"> والدين الإسلامي شامل لكل مجالات الحياة المختلفة، ففي مجال سياسة المجتمع الداخلية ينصح القرآن الكريم بناء الجتمع على أساس قوي من الترابط بالولاء والود بين أفراد المجتمع فتسود روح التعاون كما قال تعالى :(والمؤمنون والمؤمنات بعضهم أولياء بعض ..</w:t>
      </w:r>
      <w:r w:rsidR="003B0D21">
        <w:rPr>
          <w:rFonts w:ascii="Traditional Arabic" w:hAnsi="Traditional Arabic" w:cs="Traditional Arabic" w:hint="cs"/>
          <w:sz w:val="40"/>
          <w:szCs w:val="40"/>
          <w:rtl/>
        </w:rPr>
        <w:t>.</w:t>
      </w:r>
      <w:r w:rsidR="00A431EC">
        <w:rPr>
          <w:rFonts w:ascii="Traditional Arabic" w:hAnsi="Traditional Arabic" w:cs="Traditional Arabic" w:hint="cs"/>
          <w:sz w:val="40"/>
          <w:szCs w:val="40"/>
          <w:rtl/>
        </w:rPr>
        <w:t>) التوبة (71)</w:t>
      </w:r>
    </w:p>
    <w:p w:rsidR="003B0D21" w:rsidRDefault="003B0D21" w:rsidP="00D7347B">
      <w:pPr>
        <w:pStyle w:val="ListParagraph"/>
        <w:numPr>
          <w:ilvl w:val="0"/>
          <w:numId w:val="3"/>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لأنها تفسح المجال لانتشار الإلحاد وعدم الانتماء والاغتراب والتفسخ والفساد والإنحلال.</w:t>
      </w:r>
    </w:p>
    <w:p w:rsidR="003B0D21" w:rsidRDefault="003B0D21" w:rsidP="00D7347B">
      <w:pPr>
        <w:pStyle w:val="ListParagraph"/>
        <w:numPr>
          <w:ilvl w:val="0"/>
          <w:numId w:val="3"/>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تجعلنا نفكر بعقول الغرب، وتنقل إلينا أمراض المجتمع الغربي من إباحة الربا </w:t>
      </w:r>
    </w:p>
    <w:p w:rsidR="00A371C4" w:rsidRDefault="003B0D21" w:rsidP="00D7347B">
      <w:pPr>
        <w:bidi/>
        <w:spacing w:line="240" w:lineRule="auto"/>
        <w:ind w:left="360"/>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w:t>
      </w:r>
      <w:r w:rsidR="00A431EC">
        <w:rPr>
          <w:rFonts w:ascii="Traditional Arabic" w:hAnsi="Traditional Arabic" w:cs="Traditional Arabic" w:hint="cs"/>
          <w:sz w:val="40"/>
          <w:szCs w:val="40"/>
          <w:rtl/>
        </w:rPr>
        <w:t xml:space="preserve"> والممارسات الدنيئة وإنكار الحساب</w:t>
      </w:r>
      <w:r w:rsidRPr="003B0D21">
        <w:rPr>
          <w:rFonts w:ascii="Traditional Arabic" w:hAnsi="Traditional Arabic" w:cs="Traditional Arabic" w:hint="cs"/>
          <w:sz w:val="40"/>
          <w:szCs w:val="40"/>
          <w:rtl/>
        </w:rPr>
        <w:t xml:space="preserve"> وتهمل أمور الغيب وغير ذلك.</w:t>
      </w:r>
    </w:p>
    <w:p w:rsidR="00A431EC" w:rsidRPr="00A431EC" w:rsidRDefault="00A431EC" w:rsidP="007B17DA">
      <w:pPr>
        <w:pStyle w:val="ListParagraph"/>
        <w:numPr>
          <w:ilvl w:val="0"/>
          <w:numId w:val="3"/>
        </w:num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يرفض الإسلام العلمانية لإنها تدعي حرية الفكر والعقيدة، فحرية الفكر والعقيدة لا تجدها في غير الإسلام، قال تعالى:( قل يا أيها الكافرون * لا أعبد ما تعبدون *ولا أنتم عابدون ما أعبد * ولا أنا عابد ماعبدتم * </w:t>
      </w:r>
      <w:r w:rsidR="007B17DA">
        <w:rPr>
          <w:rFonts w:ascii="Traditional Arabic" w:hAnsi="Traditional Arabic" w:cs="Traditional Arabic" w:hint="cs"/>
          <w:sz w:val="40"/>
          <w:szCs w:val="40"/>
          <w:rtl/>
        </w:rPr>
        <w:t>ولا أنتم عابدون ما أعبد *</w:t>
      </w:r>
      <w:r>
        <w:rPr>
          <w:rFonts w:ascii="Traditional Arabic" w:hAnsi="Traditional Arabic" w:cs="Traditional Arabic" w:hint="cs"/>
          <w:sz w:val="40"/>
          <w:szCs w:val="40"/>
          <w:rtl/>
        </w:rPr>
        <w:t xml:space="preserve">لكم دينكم ولي دين) سورة الكافرون  </w:t>
      </w:r>
    </w:p>
    <w:p w:rsidR="00B21B7F" w:rsidRPr="00CF7D3E" w:rsidRDefault="00B21B7F" w:rsidP="00D7347B">
      <w:pPr>
        <w:bidi/>
        <w:spacing w:line="240" w:lineRule="auto"/>
        <w:ind w:left="360"/>
        <w:jc w:val="both"/>
        <w:rPr>
          <w:rFonts w:ascii="Traditional Arabic" w:hAnsi="Traditional Arabic" w:cs="Traditional Arabic"/>
          <w:b/>
          <w:bCs/>
          <w:sz w:val="40"/>
          <w:szCs w:val="40"/>
          <w:rtl/>
        </w:rPr>
      </w:pPr>
      <w:r w:rsidRPr="00CF7D3E">
        <w:rPr>
          <w:rFonts w:ascii="Traditional Arabic" w:hAnsi="Traditional Arabic" w:cs="Traditional Arabic" w:hint="cs"/>
          <w:b/>
          <w:bCs/>
          <w:sz w:val="40"/>
          <w:szCs w:val="40"/>
          <w:rtl/>
        </w:rPr>
        <w:t>وسائل العلمانية في إفساد الشباب المسلم</w:t>
      </w:r>
    </w:p>
    <w:p w:rsidR="00B21B7F" w:rsidRDefault="00A431EC" w:rsidP="00D7347B">
      <w:pPr>
        <w:bidi/>
        <w:spacing w:line="240" w:lineRule="auto"/>
        <w:ind w:left="360"/>
        <w:jc w:val="both"/>
        <w:rPr>
          <w:rFonts w:ascii="Traditional Arabic" w:hAnsi="Traditional Arabic" w:cs="Traditional Arabic"/>
          <w:sz w:val="40"/>
          <w:szCs w:val="40"/>
          <w:rtl/>
        </w:rPr>
      </w:pPr>
      <w:r>
        <w:rPr>
          <w:rFonts w:ascii="Traditional Arabic" w:hAnsi="Traditional Arabic" w:cs="Traditional Arabic" w:hint="cs"/>
          <w:sz w:val="40"/>
          <w:szCs w:val="40"/>
          <w:rtl/>
        </w:rPr>
        <w:t>من أهم وسائل العلمانية</w:t>
      </w:r>
      <w:r w:rsidR="00B21B7F">
        <w:rPr>
          <w:rFonts w:ascii="Traditional Arabic" w:hAnsi="Traditional Arabic" w:cs="Traditional Arabic" w:hint="cs"/>
          <w:sz w:val="40"/>
          <w:szCs w:val="40"/>
          <w:rtl/>
        </w:rPr>
        <w:t xml:space="preserve"> في ذلك:</w:t>
      </w:r>
    </w:p>
    <w:p w:rsidR="00B21B7F" w:rsidRDefault="00B21B7F" w:rsidP="00D7347B">
      <w:pPr>
        <w:bidi/>
        <w:spacing w:line="240" w:lineRule="auto"/>
        <w:ind w:left="360"/>
        <w:jc w:val="both"/>
        <w:rPr>
          <w:rFonts w:ascii="Traditional Arabic" w:hAnsi="Traditional Arabic" w:cs="Traditional Arabic"/>
          <w:sz w:val="40"/>
          <w:szCs w:val="40"/>
          <w:rtl/>
        </w:rPr>
      </w:pPr>
      <w:r>
        <w:rPr>
          <w:rFonts w:ascii="Traditional Arabic" w:hAnsi="Traditional Arabic" w:cs="Traditional Arabic" w:hint="cs"/>
          <w:sz w:val="40"/>
          <w:szCs w:val="40"/>
          <w:rtl/>
        </w:rPr>
        <w:t>تغريب</w:t>
      </w:r>
      <w:r w:rsidR="006F54D9">
        <w:rPr>
          <w:rFonts w:ascii="Traditional Arabic" w:hAnsi="Traditional Arabic" w:cs="Traditional Arabic" w:hint="cs"/>
          <w:sz w:val="40"/>
          <w:szCs w:val="40"/>
          <w:rtl/>
        </w:rPr>
        <w:t>(16)</w:t>
      </w:r>
      <w:r>
        <w:rPr>
          <w:rFonts w:ascii="Traditional Arabic" w:hAnsi="Traditional Arabic" w:cs="Traditional Arabic" w:hint="cs"/>
          <w:sz w:val="40"/>
          <w:szCs w:val="40"/>
          <w:rtl/>
        </w:rPr>
        <w:t xml:space="preserve"> الشباب المسلم باتباع أساليب كثيرة من أهمها:</w:t>
      </w:r>
      <w:r w:rsidR="006F54D9">
        <w:rPr>
          <w:rFonts w:ascii="Traditional Arabic" w:hAnsi="Traditional Arabic" w:cs="Traditional Arabic" w:hint="cs"/>
          <w:sz w:val="40"/>
          <w:szCs w:val="40"/>
          <w:rtl/>
        </w:rPr>
        <w:t>(17)</w:t>
      </w:r>
    </w:p>
    <w:p w:rsidR="006F54D9" w:rsidRDefault="006F54D9" w:rsidP="00D7347B">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وسائل الإعلام بمختلف أنواعها من صحافة وإذاعة وتلفاز وأفلام ومجلات والشبكة العنكبوتية (الانترنت)</w:t>
      </w:r>
      <w:r w:rsidR="00905013">
        <w:rPr>
          <w:rFonts w:ascii="Traditional Arabic" w:hAnsi="Traditional Arabic" w:cs="Traditional Arabic" w:hint="cs"/>
          <w:sz w:val="40"/>
          <w:szCs w:val="40"/>
          <w:rtl/>
        </w:rPr>
        <w:t>، والقنوات الفضائية وغيرها.</w:t>
      </w:r>
    </w:p>
    <w:p w:rsidR="005673E5" w:rsidRDefault="005673E5" w:rsidP="00D7347B">
      <w:pPr>
        <w:pStyle w:val="ListParagraph"/>
        <w:bidi/>
        <w:spacing w:line="240" w:lineRule="auto"/>
        <w:ind w:left="1080"/>
        <w:jc w:val="both"/>
        <w:rPr>
          <w:rFonts w:ascii="Traditional Arabic" w:hAnsi="Traditional Arabic" w:cs="Traditional Arabic"/>
          <w:sz w:val="40"/>
          <w:szCs w:val="40"/>
        </w:rPr>
      </w:pPr>
      <w:r>
        <w:rPr>
          <w:rFonts w:ascii="Traditional Arabic" w:hAnsi="Traditional Arabic" w:cs="Traditional Arabic" w:hint="cs"/>
          <w:sz w:val="40"/>
          <w:szCs w:val="40"/>
          <w:rtl/>
        </w:rPr>
        <w:lastRenderedPageBreak/>
        <w:t>إذ أن الإعلام يصنع الآراء، ويك</w:t>
      </w:r>
      <w:r w:rsidR="00A431EC">
        <w:rPr>
          <w:rFonts w:ascii="Traditional Arabic" w:hAnsi="Traditional Arabic" w:cs="Traditional Arabic" w:hint="cs"/>
          <w:sz w:val="40"/>
          <w:szCs w:val="40"/>
          <w:rtl/>
        </w:rPr>
        <w:t>ي</w:t>
      </w:r>
      <w:r>
        <w:rPr>
          <w:rFonts w:ascii="Traditional Arabic" w:hAnsi="Traditional Arabic" w:cs="Traditional Arabic" w:hint="cs"/>
          <w:sz w:val="40"/>
          <w:szCs w:val="40"/>
          <w:rtl/>
        </w:rPr>
        <w:t>ف العقول ، ويوجه الرأي العام خاصة إذا كانت</w:t>
      </w:r>
      <w:r w:rsidR="00A431EC">
        <w:rPr>
          <w:rFonts w:ascii="Traditional Arabic" w:hAnsi="Traditional Arabic" w:cs="Traditional Arabic" w:hint="cs"/>
          <w:sz w:val="40"/>
          <w:szCs w:val="40"/>
          <w:rtl/>
        </w:rPr>
        <w:t xml:space="preserve"> هذه العقول عقولا فارغة لم تملأ </w:t>
      </w:r>
      <w:r>
        <w:rPr>
          <w:rFonts w:ascii="Traditional Arabic" w:hAnsi="Traditional Arabic" w:cs="Traditional Arabic" w:hint="cs"/>
          <w:sz w:val="40"/>
          <w:szCs w:val="40"/>
          <w:rtl/>
        </w:rPr>
        <w:t xml:space="preserve">ولم تحصن بما أنزل الله على رسوله ، أما الصحافة والمجلات والانترنت فتجد فيها أمورا فظيعة منكرة وصورا خليعة تثير الشهوات وتدفع بالشباب إلى ارتكاب الفواحش ما ظهر منها وما بطن ، وتجد فيها من مواضيع الحب </w:t>
      </w:r>
      <w:r w:rsidR="008932A2">
        <w:rPr>
          <w:rFonts w:ascii="Traditional Arabic" w:hAnsi="Traditional Arabic" w:cs="Traditional Arabic" w:hint="cs"/>
          <w:sz w:val="40"/>
          <w:szCs w:val="40"/>
          <w:rtl/>
        </w:rPr>
        <w:t>والغرام وهذا يدعو</w:t>
      </w:r>
      <w:r w:rsidR="00A431EC">
        <w:rPr>
          <w:rFonts w:ascii="Traditional Arabic" w:hAnsi="Traditional Arabic" w:cs="Traditional Arabic" w:hint="cs"/>
          <w:sz w:val="40"/>
          <w:szCs w:val="40"/>
          <w:rtl/>
        </w:rPr>
        <w:t xml:space="preserve"> إلى تهوين أمر الفواحش، وكذا الأ</w:t>
      </w:r>
      <w:r w:rsidR="008932A2">
        <w:rPr>
          <w:rFonts w:ascii="Traditional Arabic" w:hAnsi="Traditional Arabic" w:cs="Traditional Arabic" w:hint="cs"/>
          <w:sz w:val="40"/>
          <w:szCs w:val="40"/>
          <w:rtl/>
        </w:rPr>
        <w:t>فلام الإباحية والجنسية فأكثر موضوعاتها هي الحب والجريمة والجنس.</w:t>
      </w:r>
    </w:p>
    <w:p w:rsidR="005673E5" w:rsidRDefault="003C403C" w:rsidP="00D7347B">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الاختلاط في الدراسة وفي العمل ،فإنه كلما تلاقى الرجل والمرأة كلما ثارت الغرائز، وكلما انبعثت الشهوات ال</w:t>
      </w:r>
      <w:r w:rsidR="00A431EC">
        <w:rPr>
          <w:rFonts w:ascii="Traditional Arabic" w:hAnsi="Traditional Arabic" w:cs="Traditional Arabic" w:hint="cs"/>
          <w:sz w:val="40"/>
          <w:szCs w:val="40"/>
          <w:rtl/>
        </w:rPr>
        <w:t>كامنة في خفايا النفوس ، وكلما وق</w:t>
      </w:r>
      <w:r>
        <w:rPr>
          <w:rFonts w:ascii="Traditional Arabic" w:hAnsi="Traditional Arabic" w:cs="Traditional Arabic" w:hint="cs"/>
          <w:sz w:val="40"/>
          <w:szCs w:val="40"/>
          <w:rtl/>
        </w:rPr>
        <w:t>عت الفواحش لاسيما التبرج وكثرة المثيرات وصعوبة الزواج وضعف الدين ، فأين هذا من قول المصطفى صلى الله عليه وسلم حين خرج من المسجد فوجد النساء وقد اختلطن ب</w:t>
      </w:r>
      <w:r w:rsidR="008D03A4">
        <w:rPr>
          <w:rFonts w:ascii="Traditional Arabic" w:hAnsi="Traditional Arabic" w:cs="Traditional Arabic" w:hint="cs"/>
          <w:sz w:val="40"/>
          <w:szCs w:val="40"/>
          <w:rtl/>
        </w:rPr>
        <w:t>الرجال فقال لهن: (</w:t>
      </w:r>
      <w:r w:rsidR="00C3180F">
        <w:rPr>
          <w:rFonts w:ascii="Traditional Arabic" w:hAnsi="Traditional Arabic" w:cs="Traditional Arabic" w:hint="cs"/>
          <w:sz w:val="40"/>
          <w:szCs w:val="40"/>
          <w:rtl/>
        </w:rPr>
        <w:t>استأخرن...</w:t>
      </w:r>
      <w:r>
        <w:rPr>
          <w:rFonts w:ascii="Traditional Arabic" w:hAnsi="Traditional Arabic" w:cs="Traditional Arabic" w:hint="cs"/>
          <w:sz w:val="40"/>
          <w:szCs w:val="40"/>
          <w:rtl/>
        </w:rPr>
        <w:t>عليكن بحافات الطريق</w:t>
      </w:r>
      <w:r w:rsidR="00D7347B">
        <w:rPr>
          <w:rFonts w:ascii="Traditional Arabic" w:hAnsi="Traditional Arabic" w:cs="Traditional Arabic" w:hint="cs"/>
          <w:sz w:val="40"/>
          <w:szCs w:val="40"/>
          <w:rtl/>
        </w:rPr>
        <w:t>.(18)</w:t>
      </w:r>
    </w:p>
    <w:p w:rsidR="00407425" w:rsidRDefault="00407425" w:rsidP="00407425">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الدعوة إلى اتباع الموضة والأزياء وإغراق بلاد المسلمين بالألبسة الفاضحة والقصيرة وغير الفضفاضة.</w:t>
      </w:r>
    </w:p>
    <w:p w:rsidR="00407425" w:rsidRPr="00407425" w:rsidRDefault="00407425" w:rsidP="00407425">
      <w:pPr>
        <w:bidi/>
        <w:spacing w:line="240" w:lineRule="auto"/>
        <w:ind w:left="360"/>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   </w:t>
      </w:r>
      <w:r w:rsidR="00136555">
        <w:rPr>
          <w:rFonts w:ascii="Traditional Arabic" w:hAnsi="Traditional Arabic" w:cs="Traditional Arabic" w:hint="cs"/>
          <w:sz w:val="40"/>
          <w:szCs w:val="40"/>
          <w:rtl/>
        </w:rPr>
        <w:t>إن الإسلام وضع ضوابط للباس الرجل ، وضوابط للباس المرأة ،فإذا وجد هذا الضابط الشرعي في اللباس وليست فيه تشبه بالغرب فلا بأس من أي لباس كان مادام مباحا ، وأما إذا لبس الشباب( المرأة والرجل)</w:t>
      </w:r>
      <w:r w:rsidR="00E404FC">
        <w:rPr>
          <w:rFonts w:ascii="Traditional Arabic" w:hAnsi="Traditional Arabic" w:cs="Traditional Arabic" w:hint="cs"/>
          <w:sz w:val="40"/>
          <w:szCs w:val="40"/>
          <w:rtl/>
        </w:rPr>
        <w:t xml:space="preserve"> لباسا غريبا تقليدا وتشبها واتباعا وأخذا بموضات الغرب كما هو حاصل فهذا هو المحظور الذي نخشاه ، وإن التشبه في الظاهر يوءدي إلى التشبه في الباطن ، وإلى التأثر بالأخلاق والعادات وال</w:t>
      </w:r>
      <w:r w:rsidR="00DB7A9D">
        <w:rPr>
          <w:rFonts w:ascii="Traditional Arabic" w:hAnsi="Traditional Arabic" w:cs="Traditional Arabic" w:hint="cs"/>
          <w:sz w:val="40"/>
          <w:szCs w:val="40"/>
          <w:rtl/>
        </w:rPr>
        <w:t>ع</w:t>
      </w:r>
      <w:r w:rsidR="00E404FC">
        <w:rPr>
          <w:rFonts w:ascii="Traditional Arabic" w:hAnsi="Traditional Arabic" w:cs="Traditional Arabic" w:hint="cs"/>
          <w:sz w:val="40"/>
          <w:szCs w:val="40"/>
          <w:rtl/>
        </w:rPr>
        <w:t xml:space="preserve">قائد كما قرر شيخ الإسلام </w:t>
      </w:r>
      <w:r w:rsidR="00372270">
        <w:rPr>
          <w:rFonts w:ascii="Traditional Arabic" w:hAnsi="Traditional Arabic" w:cs="Traditional Arabic" w:hint="cs"/>
          <w:sz w:val="40"/>
          <w:szCs w:val="40"/>
          <w:rtl/>
        </w:rPr>
        <w:t>ابن تيمية في كتابه ( اقتضاء</w:t>
      </w:r>
      <w:r w:rsidR="008F1AF5">
        <w:rPr>
          <w:rFonts w:ascii="Traditional Arabic" w:hAnsi="Traditional Arabic" w:cs="Traditional Arabic" w:hint="cs"/>
          <w:sz w:val="40"/>
          <w:szCs w:val="40"/>
          <w:rtl/>
        </w:rPr>
        <w:t xml:space="preserve"> الصراط المستقيم مخا</w:t>
      </w:r>
      <w:r w:rsidR="00372270">
        <w:rPr>
          <w:rFonts w:ascii="Traditional Arabic" w:hAnsi="Traditional Arabic" w:cs="Traditional Arabic" w:hint="cs"/>
          <w:sz w:val="40"/>
          <w:szCs w:val="40"/>
          <w:rtl/>
        </w:rPr>
        <w:t>ل</w:t>
      </w:r>
      <w:r w:rsidR="008F1AF5">
        <w:rPr>
          <w:rFonts w:ascii="Traditional Arabic" w:hAnsi="Traditional Arabic" w:cs="Traditional Arabic" w:hint="cs"/>
          <w:sz w:val="40"/>
          <w:szCs w:val="40"/>
          <w:rtl/>
        </w:rPr>
        <w:t>فة</w:t>
      </w:r>
      <w:r w:rsidR="00372270">
        <w:rPr>
          <w:rFonts w:ascii="Traditional Arabic" w:hAnsi="Traditional Arabic" w:cs="Traditional Arabic" w:hint="cs"/>
          <w:sz w:val="40"/>
          <w:szCs w:val="40"/>
          <w:rtl/>
        </w:rPr>
        <w:t xml:space="preserve"> أصحاب الجحيم)</w:t>
      </w:r>
      <w:r w:rsidR="003D3FFC">
        <w:rPr>
          <w:rFonts w:ascii="Traditional Arabic" w:hAnsi="Traditional Arabic" w:cs="Traditional Arabic" w:hint="cs"/>
          <w:sz w:val="40"/>
          <w:szCs w:val="40"/>
          <w:rtl/>
        </w:rPr>
        <w:t>(19)</w:t>
      </w:r>
      <w:r w:rsidR="00372270">
        <w:rPr>
          <w:rFonts w:ascii="Traditional Arabic" w:hAnsi="Traditional Arabic" w:cs="Traditional Arabic" w:hint="cs"/>
          <w:sz w:val="40"/>
          <w:szCs w:val="40"/>
          <w:rtl/>
        </w:rPr>
        <w:t xml:space="preserve"> </w:t>
      </w:r>
    </w:p>
    <w:p w:rsidR="00725341" w:rsidRDefault="003D3FFC" w:rsidP="00DB7A9D">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lastRenderedPageBreak/>
        <w:t>من أخب</w:t>
      </w:r>
      <w:r w:rsidR="00DB7A9D">
        <w:rPr>
          <w:rFonts w:ascii="Traditional Arabic" w:hAnsi="Traditional Arabic" w:cs="Traditional Arabic" w:hint="cs"/>
          <w:sz w:val="40"/>
          <w:szCs w:val="40"/>
          <w:rtl/>
        </w:rPr>
        <w:t>ث أساليب العلمانية وهي التي يثير</w:t>
      </w:r>
      <w:r>
        <w:rPr>
          <w:rFonts w:ascii="Traditional Arabic" w:hAnsi="Traditional Arabic" w:cs="Traditional Arabic" w:hint="cs"/>
          <w:sz w:val="40"/>
          <w:szCs w:val="40"/>
          <w:rtl/>
        </w:rPr>
        <w:t xml:space="preserve">ونها في صفحات الجرائد والمجلات </w:t>
      </w:r>
      <w:r w:rsidR="00EF48D0">
        <w:rPr>
          <w:rFonts w:ascii="Traditional Arabic" w:hAnsi="Traditional Arabic" w:cs="Traditional Arabic" w:hint="cs"/>
          <w:sz w:val="40"/>
          <w:szCs w:val="40"/>
          <w:rtl/>
        </w:rPr>
        <w:t>وغيرها</w:t>
      </w:r>
      <w:r w:rsidR="003730E3">
        <w:rPr>
          <w:rFonts w:ascii="Traditional Arabic" w:hAnsi="Traditional Arabic" w:cs="Traditional Arabic"/>
          <w:sz w:val="40"/>
          <w:szCs w:val="40"/>
        </w:rPr>
        <w:t xml:space="preserve"> </w:t>
      </w:r>
      <w:r w:rsidR="003730E3">
        <w:rPr>
          <w:rFonts w:ascii="Traditional Arabic" w:hAnsi="Traditional Arabic" w:cs="Traditional Arabic" w:hint="cs"/>
          <w:sz w:val="40"/>
          <w:szCs w:val="40"/>
          <w:rtl/>
        </w:rPr>
        <w:t xml:space="preserve"> التظاهر بالدفاع عن حقوق المرأة ، وإثارة قضايا تحرير المرأة وإلقاء الشبهات </w:t>
      </w:r>
      <w:r w:rsidR="0023763F">
        <w:rPr>
          <w:rFonts w:ascii="Traditional Arabic" w:hAnsi="Traditional Arabic" w:cs="Traditional Arabic" w:hint="cs"/>
          <w:sz w:val="40"/>
          <w:szCs w:val="40"/>
          <w:rtl/>
        </w:rPr>
        <w:t>كمساواتها بالرجل ، وقضية تعدد الزوجات ، والهجوم على الحجاب والحث في التعليم المختلط والعمل المختلط وغير ذلك</w:t>
      </w:r>
      <w:r w:rsidR="00CE6D13">
        <w:rPr>
          <w:rFonts w:ascii="Traditional Arabic" w:hAnsi="Traditional Arabic" w:cs="Traditional Arabic" w:hint="cs"/>
          <w:sz w:val="40"/>
          <w:szCs w:val="40"/>
          <w:rtl/>
        </w:rPr>
        <w:t>،</w:t>
      </w:r>
      <w:r w:rsidR="0023763F">
        <w:rPr>
          <w:rFonts w:ascii="Traditional Arabic" w:hAnsi="Traditional Arabic" w:cs="Traditional Arabic" w:hint="cs"/>
          <w:sz w:val="40"/>
          <w:szCs w:val="40"/>
          <w:rtl/>
        </w:rPr>
        <w:t xml:space="preserve"> </w:t>
      </w:r>
      <w:r w:rsidR="00DB7A9D">
        <w:rPr>
          <w:rFonts w:ascii="Traditional Arabic" w:hAnsi="Traditional Arabic" w:cs="Traditional Arabic" w:hint="cs"/>
          <w:sz w:val="40"/>
          <w:szCs w:val="40"/>
          <w:rtl/>
        </w:rPr>
        <w:t>وقد يت</w:t>
      </w:r>
      <w:r w:rsidR="00CE6D13">
        <w:rPr>
          <w:rFonts w:ascii="Traditional Arabic" w:hAnsi="Traditional Arabic" w:cs="Traditional Arabic" w:hint="cs"/>
          <w:sz w:val="40"/>
          <w:szCs w:val="40"/>
          <w:rtl/>
        </w:rPr>
        <w:t xml:space="preserve">م </w:t>
      </w:r>
      <w:r w:rsidR="007E3579">
        <w:rPr>
          <w:rFonts w:ascii="Traditional Arabic" w:hAnsi="Traditional Arabic" w:cs="Traditional Arabic" w:hint="cs"/>
          <w:sz w:val="40"/>
          <w:szCs w:val="40"/>
          <w:rtl/>
        </w:rPr>
        <w:t>ذلك باسم الدين أو باسم المصلحة، وقد يتم بعبارات غامضة وهذه طريقة المنافقين.(</w:t>
      </w:r>
      <w:r w:rsidR="00DB7A9D">
        <w:rPr>
          <w:rFonts w:ascii="Traditional Arabic" w:hAnsi="Traditional Arabic" w:cs="Traditional Arabic" w:hint="cs"/>
          <w:sz w:val="40"/>
          <w:szCs w:val="40"/>
          <w:rtl/>
        </w:rPr>
        <w:t>20</w:t>
      </w:r>
      <w:r w:rsidR="007E3579">
        <w:rPr>
          <w:rFonts w:ascii="Traditional Arabic" w:hAnsi="Traditional Arabic" w:cs="Traditional Arabic" w:hint="cs"/>
          <w:sz w:val="40"/>
          <w:szCs w:val="40"/>
          <w:rtl/>
        </w:rPr>
        <w:t>)</w:t>
      </w:r>
    </w:p>
    <w:p w:rsidR="000A2179" w:rsidRDefault="00CA7592" w:rsidP="00725341">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تربية الأولاد الصغار والبنات الصغيرات على الرقص والموسيقى والغناء من خلال المدارس ، والمراكز وغيرها </w:t>
      </w:r>
      <w:r w:rsidR="00F30E05">
        <w:rPr>
          <w:rFonts w:ascii="Traditional Arabic" w:hAnsi="Traditional Arabic" w:cs="Traditional Arabic" w:hint="cs"/>
          <w:sz w:val="40"/>
          <w:szCs w:val="40"/>
          <w:rtl/>
        </w:rPr>
        <w:t>فكيف يكون ياترى حال هذا الفتى ، وحا</w:t>
      </w:r>
      <w:r w:rsidR="00DB7A9D">
        <w:rPr>
          <w:rFonts w:ascii="Traditional Arabic" w:hAnsi="Traditional Arabic" w:cs="Traditional Arabic" w:hint="cs"/>
          <w:sz w:val="40"/>
          <w:szCs w:val="40"/>
          <w:rtl/>
        </w:rPr>
        <w:t>ل هذه الفتاة إذا كبروا! ، إلى أين يتجهون إن لم تتداركهم</w:t>
      </w:r>
      <w:r w:rsidR="00F30E05">
        <w:rPr>
          <w:rFonts w:ascii="Traditional Arabic" w:hAnsi="Traditional Arabic" w:cs="Traditional Arabic" w:hint="cs"/>
          <w:sz w:val="40"/>
          <w:szCs w:val="40"/>
          <w:rtl/>
        </w:rPr>
        <w:t xml:space="preserve"> عناية الله ورحمته؟</w:t>
      </w:r>
    </w:p>
    <w:p w:rsidR="00753314" w:rsidRDefault="009E23ED" w:rsidP="009E23ED">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 xml:space="preserve">إنتشار مراكز العلاج الطبيعي للسيدات : والحقيقة </w:t>
      </w:r>
      <w:r w:rsidR="00CE6D13">
        <w:rPr>
          <w:rFonts w:ascii="Traditional Arabic" w:hAnsi="Traditional Arabic" w:cs="Traditional Arabic" w:hint="cs"/>
          <w:sz w:val="40"/>
          <w:szCs w:val="40"/>
          <w:rtl/>
        </w:rPr>
        <w:t xml:space="preserve"> </w:t>
      </w:r>
      <w:r w:rsidR="00753314" w:rsidRPr="009E23ED">
        <w:rPr>
          <w:rFonts w:ascii="Traditional Arabic" w:hAnsi="Traditional Arabic" w:cs="Traditional Arabic" w:hint="cs"/>
          <w:sz w:val="40"/>
          <w:szCs w:val="40"/>
          <w:rtl/>
        </w:rPr>
        <w:t>إن هذه المراكز يخفى وراءها كثير  من السلبيات من أبرزها فتح المجال للنساء لممارسة الألعاب الرياضية .وواقع هذه المراكز</w:t>
      </w:r>
      <w:r w:rsidR="0064420F" w:rsidRPr="009E23ED">
        <w:rPr>
          <w:rFonts w:ascii="Traditional Arabic" w:hAnsi="Traditional Arabic" w:cs="Traditional Arabic" w:hint="cs"/>
          <w:sz w:val="40"/>
          <w:szCs w:val="40"/>
          <w:rtl/>
        </w:rPr>
        <w:t xml:space="preserve"> </w:t>
      </w:r>
      <w:r w:rsidR="00F87389" w:rsidRPr="009E23ED">
        <w:rPr>
          <w:rFonts w:ascii="Traditional Arabic" w:hAnsi="Traditional Arabic" w:cs="Traditional Arabic" w:hint="cs"/>
          <w:sz w:val="40"/>
          <w:szCs w:val="40"/>
          <w:rtl/>
        </w:rPr>
        <w:t>إنتشار اللباس الغير ساتر ، وتعيين أطباء من الرجال لابد من مرور المتدر</w:t>
      </w:r>
      <w:r w:rsidR="00DB7A9D">
        <w:rPr>
          <w:rFonts w:ascii="Traditional Arabic" w:hAnsi="Traditional Arabic" w:cs="Traditional Arabic" w:hint="cs"/>
          <w:sz w:val="40"/>
          <w:szCs w:val="40"/>
          <w:rtl/>
        </w:rPr>
        <w:t>بات عليهم ، وانتشار الموسيقى الغ</w:t>
      </w:r>
      <w:r w:rsidR="00F87389" w:rsidRPr="009E23ED">
        <w:rPr>
          <w:rFonts w:ascii="Traditional Arabic" w:hAnsi="Traditional Arabic" w:cs="Traditional Arabic" w:hint="cs"/>
          <w:sz w:val="40"/>
          <w:szCs w:val="40"/>
          <w:rtl/>
        </w:rPr>
        <w:t xml:space="preserve">ربية ، وفي بعض المراكز اختلاط الرجال بالنساء وغير ذلك </w:t>
      </w:r>
      <w:r w:rsidR="009D013C" w:rsidRPr="009E23ED">
        <w:rPr>
          <w:rFonts w:ascii="Traditional Arabic" w:hAnsi="Traditional Arabic" w:cs="Traditional Arabic" w:hint="cs"/>
          <w:sz w:val="40"/>
          <w:szCs w:val="40"/>
          <w:rtl/>
        </w:rPr>
        <w:t xml:space="preserve">مما يتناقض مع الشرع الإسلامي ، وهذا بلا شك </w:t>
      </w:r>
      <w:r w:rsidR="00407425" w:rsidRPr="009E23ED">
        <w:rPr>
          <w:rFonts w:ascii="Traditional Arabic" w:hAnsi="Traditional Arabic" w:cs="Traditional Arabic" w:hint="cs"/>
          <w:sz w:val="40"/>
          <w:szCs w:val="40"/>
          <w:rtl/>
        </w:rPr>
        <w:t>مفسد للقيم والأخلاق الإسلامية للجنسين.</w:t>
      </w:r>
    </w:p>
    <w:p w:rsidR="006A3394" w:rsidRDefault="006A3394" w:rsidP="006A3394">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إشاعة الحدائق والمطاعم المختلطة ، وقد تكون هذه الحدائق والمطاعم أوجدت بحسن نية ولكنها سب</w:t>
      </w:r>
      <w:r w:rsidR="00DB7A9D">
        <w:rPr>
          <w:rFonts w:ascii="Traditional Arabic" w:hAnsi="Traditional Arabic" w:cs="Traditional Arabic" w:hint="cs"/>
          <w:sz w:val="40"/>
          <w:szCs w:val="40"/>
          <w:rtl/>
        </w:rPr>
        <w:t>ب خطير من أسباب تغريب الشباب إذ</w:t>
      </w:r>
      <w:r>
        <w:rPr>
          <w:rFonts w:ascii="Traditional Arabic" w:hAnsi="Traditional Arabic" w:cs="Traditional Arabic" w:hint="cs"/>
          <w:sz w:val="40"/>
          <w:szCs w:val="40"/>
          <w:rtl/>
        </w:rPr>
        <w:t xml:space="preserve"> أنها تشيع مظاهر </w:t>
      </w:r>
      <w:r w:rsidR="005B1A4F">
        <w:rPr>
          <w:rFonts w:ascii="Traditional Arabic" w:hAnsi="Traditional Arabic" w:cs="Traditional Arabic" w:hint="cs"/>
          <w:sz w:val="40"/>
          <w:szCs w:val="40"/>
          <w:rtl/>
        </w:rPr>
        <w:t>التغريب من اختلاط وخلوة وما إلى ذلك.</w:t>
      </w:r>
    </w:p>
    <w:p w:rsidR="00CA2482" w:rsidRDefault="00161041" w:rsidP="00DB7A9D">
      <w:pPr>
        <w:pStyle w:val="ListParagraph"/>
        <w:numPr>
          <w:ilvl w:val="0"/>
          <w:numId w:val="4"/>
        </w:numPr>
        <w:bidi/>
        <w:spacing w:line="240" w:lineRule="auto"/>
        <w:jc w:val="both"/>
        <w:rPr>
          <w:rFonts w:ascii="Traditional Arabic" w:hAnsi="Traditional Arabic" w:cs="Traditional Arabic"/>
          <w:sz w:val="40"/>
          <w:szCs w:val="40"/>
        </w:rPr>
      </w:pPr>
      <w:r>
        <w:rPr>
          <w:rFonts w:ascii="Traditional Arabic" w:hAnsi="Traditional Arabic" w:cs="Traditional Arabic" w:hint="cs"/>
          <w:sz w:val="40"/>
          <w:szCs w:val="40"/>
          <w:rtl/>
        </w:rPr>
        <w:lastRenderedPageBreak/>
        <w:t xml:space="preserve">التبرج والسفور : والتبرج أن تظهر المرأة زينتها لمن لا يحل لها ، والسفور: أن تكشف عن أجزاء من جسمها مما يحرم عليها كشفه لغير محارمها. فبالأمس القريب كانت النساء محتشمات </w:t>
      </w:r>
      <w:r w:rsidR="00A41B41">
        <w:rPr>
          <w:rFonts w:ascii="Traditional Arabic" w:hAnsi="Traditional Arabic" w:cs="Traditional Arabic" w:hint="cs"/>
          <w:sz w:val="40"/>
          <w:szCs w:val="40"/>
          <w:rtl/>
        </w:rPr>
        <w:t>يصدق عليهن لقب:</w:t>
      </w:r>
      <w:r w:rsidR="00DB12B3">
        <w:rPr>
          <w:rFonts w:ascii="Traditional Arabic" w:hAnsi="Traditional Arabic" w:cs="Traditional Arabic" w:hint="cs"/>
          <w:sz w:val="40"/>
          <w:szCs w:val="40"/>
          <w:rtl/>
        </w:rPr>
        <w:t>ذوات الخدور.(2</w:t>
      </w:r>
      <w:r w:rsidR="00DB7A9D">
        <w:rPr>
          <w:rFonts w:ascii="Traditional Arabic" w:hAnsi="Traditional Arabic" w:cs="Traditional Arabic" w:hint="cs"/>
          <w:sz w:val="40"/>
          <w:szCs w:val="40"/>
          <w:rtl/>
        </w:rPr>
        <w:t>1</w:t>
      </w:r>
      <w:r w:rsidR="00DB12B3">
        <w:rPr>
          <w:rFonts w:ascii="Traditional Arabic" w:hAnsi="Traditional Arabic" w:cs="Traditional Arabic" w:hint="cs"/>
          <w:sz w:val="40"/>
          <w:szCs w:val="40"/>
          <w:rtl/>
        </w:rPr>
        <w:t>)</w:t>
      </w:r>
    </w:p>
    <w:p w:rsidR="00161041" w:rsidRDefault="00CA2482" w:rsidP="00DB7A9D">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ولهذا </w:t>
      </w:r>
      <w:r w:rsidR="009F4815">
        <w:rPr>
          <w:rFonts w:ascii="Traditional Arabic" w:hAnsi="Traditional Arabic" w:cs="Traditional Arabic" w:hint="cs"/>
          <w:sz w:val="40"/>
          <w:szCs w:val="40"/>
          <w:rtl/>
        </w:rPr>
        <w:t>تقول عائشة رضي الله عنها : "رحم الله نساء المهاجرات الأول ؛ لما أنزل الله</w:t>
      </w:r>
      <w:r w:rsidR="00DB12B3" w:rsidRPr="00CA2482">
        <w:rPr>
          <w:rFonts w:ascii="Traditional Arabic" w:hAnsi="Traditional Arabic" w:cs="Traditional Arabic" w:hint="cs"/>
          <w:sz w:val="40"/>
          <w:szCs w:val="40"/>
          <w:rtl/>
        </w:rPr>
        <w:t xml:space="preserve"> </w:t>
      </w:r>
      <w:r w:rsidR="004F59EA">
        <w:rPr>
          <w:rFonts w:ascii="Traditional Arabic" w:hAnsi="Traditional Arabic" w:cs="Traditional Arabic" w:hint="cs"/>
          <w:sz w:val="40"/>
          <w:szCs w:val="40"/>
          <w:rtl/>
        </w:rPr>
        <w:t>:( وليضربن بخمرهن على جيوبهن"</w:t>
      </w:r>
      <w:r w:rsidR="00302768">
        <w:rPr>
          <w:rFonts w:ascii="Traditional Arabic" w:hAnsi="Traditional Arabic" w:cs="Traditional Arabic" w:hint="cs"/>
          <w:sz w:val="40"/>
          <w:szCs w:val="40"/>
          <w:rtl/>
        </w:rPr>
        <w:t>شققن مروطهن</w:t>
      </w:r>
      <w:r w:rsidR="00E65082">
        <w:rPr>
          <w:rFonts w:ascii="Traditional Arabic" w:hAnsi="Traditional Arabic" w:cs="Traditional Arabic" w:hint="cs"/>
          <w:sz w:val="40"/>
          <w:szCs w:val="40"/>
          <w:rtl/>
        </w:rPr>
        <w:t xml:space="preserve"> فاختمرن بها"(2</w:t>
      </w:r>
      <w:r w:rsidR="00DB7A9D">
        <w:rPr>
          <w:rFonts w:ascii="Traditional Arabic" w:hAnsi="Traditional Arabic" w:cs="Traditional Arabic" w:hint="cs"/>
          <w:sz w:val="40"/>
          <w:szCs w:val="40"/>
          <w:rtl/>
        </w:rPr>
        <w:t>2</w:t>
      </w:r>
      <w:r w:rsidR="00E65082">
        <w:rPr>
          <w:rFonts w:ascii="Traditional Arabic" w:hAnsi="Traditional Arabic" w:cs="Traditional Arabic" w:hint="cs"/>
          <w:sz w:val="40"/>
          <w:szCs w:val="40"/>
          <w:rtl/>
        </w:rPr>
        <w:t>)</w:t>
      </w:r>
      <w:r w:rsidR="004F59EA">
        <w:rPr>
          <w:rFonts w:ascii="Traditional Arabic" w:hAnsi="Traditional Arabic" w:cs="Traditional Arabic" w:hint="cs"/>
          <w:sz w:val="40"/>
          <w:szCs w:val="40"/>
          <w:rtl/>
        </w:rPr>
        <w:t xml:space="preserve"> </w:t>
      </w:r>
    </w:p>
    <w:p w:rsidR="0074612D" w:rsidRPr="00CA2482" w:rsidRDefault="0074612D" w:rsidP="0074612D">
      <w:pPr>
        <w:bidi/>
        <w:spacing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ولهذا كان انتشار الحجاب مقياسا </w:t>
      </w:r>
      <w:r w:rsidR="00E57AA1">
        <w:rPr>
          <w:rFonts w:ascii="Traditional Arabic" w:hAnsi="Traditional Arabic" w:cs="Traditional Arabic" w:hint="cs"/>
          <w:sz w:val="40"/>
          <w:szCs w:val="40"/>
          <w:rtl/>
        </w:rPr>
        <w:t>للصحوة الإسلامية في المجتمع ودينونة الناس لله</w:t>
      </w:r>
      <w:r w:rsidR="00C70560">
        <w:rPr>
          <w:rFonts w:ascii="Traditional Arabic" w:hAnsi="Traditional Arabic" w:cs="Traditional Arabic" w:hint="cs"/>
          <w:sz w:val="40"/>
          <w:szCs w:val="40"/>
          <w:rtl/>
        </w:rPr>
        <w:t>، وكان انتشاره مغيظا لأولئك المنافقين المبطلين</w:t>
      </w:r>
    </w:p>
    <w:p w:rsidR="002300B2" w:rsidRDefault="002300B2" w:rsidP="002300B2">
      <w:pPr>
        <w:bidi/>
        <w:jc w:val="both"/>
        <w:rPr>
          <w:rFonts w:ascii="Traditional Arabic" w:hAnsi="Traditional Arabic" w:cs="Traditional Arabic"/>
          <w:sz w:val="40"/>
          <w:szCs w:val="40"/>
          <w:rtl/>
        </w:rPr>
      </w:pPr>
    </w:p>
    <w:p w:rsidR="00470A5D" w:rsidRDefault="00470A5D" w:rsidP="00470A5D">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Default="00EF657A" w:rsidP="00EF657A">
      <w:pPr>
        <w:bidi/>
        <w:jc w:val="both"/>
        <w:rPr>
          <w:rFonts w:ascii="Traditional Arabic" w:hAnsi="Traditional Arabic" w:cs="Traditional Arabic" w:hint="cs"/>
          <w:sz w:val="40"/>
          <w:szCs w:val="40"/>
          <w:rtl/>
        </w:rPr>
      </w:pPr>
    </w:p>
    <w:p w:rsidR="00EF657A" w:rsidRPr="00DC4C4C" w:rsidRDefault="00EF657A" w:rsidP="00EF657A">
      <w:pPr>
        <w:bidi/>
        <w:jc w:val="center"/>
        <w:rPr>
          <w:rFonts w:ascii="Traditional Arabic" w:hAnsi="Traditional Arabic" w:cs="Traditional Arabic" w:hint="cs"/>
          <w:b/>
          <w:bCs/>
          <w:sz w:val="40"/>
          <w:szCs w:val="40"/>
          <w:rtl/>
        </w:rPr>
      </w:pPr>
      <w:r w:rsidRPr="00DC4C4C">
        <w:rPr>
          <w:rFonts w:ascii="Traditional Arabic" w:hAnsi="Traditional Arabic" w:cs="Traditional Arabic" w:hint="cs"/>
          <w:b/>
          <w:bCs/>
          <w:sz w:val="40"/>
          <w:szCs w:val="40"/>
          <w:rtl/>
        </w:rPr>
        <w:lastRenderedPageBreak/>
        <w:t>الخ</w:t>
      </w:r>
      <w:r w:rsidR="00DC4C4C">
        <w:rPr>
          <w:rFonts w:ascii="Traditional Arabic" w:hAnsi="Traditional Arabic" w:cs="Traditional Arabic" w:hint="cs"/>
          <w:b/>
          <w:bCs/>
          <w:sz w:val="40"/>
          <w:szCs w:val="40"/>
          <w:rtl/>
        </w:rPr>
        <w:t>ــ</w:t>
      </w:r>
      <w:r w:rsidRPr="00DC4C4C">
        <w:rPr>
          <w:rFonts w:ascii="Traditional Arabic" w:hAnsi="Traditional Arabic" w:cs="Traditional Arabic" w:hint="cs"/>
          <w:b/>
          <w:bCs/>
          <w:sz w:val="40"/>
          <w:szCs w:val="40"/>
          <w:rtl/>
        </w:rPr>
        <w:t>اتمة</w:t>
      </w:r>
    </w:p>
    <w:p w:rsidR="00EF657A" w:rsidRDefault="00EF657A" w:rsidP="00EF657A">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من خلال ما ناقشناه في هذا المقال يتبين لنا جليا بأن العلمانية فكرة غربية وأنها  أنشئت على أساس ال</w:t>
      </w:r>
      <w:r w:rsidR="007B17DA">
        <w:rPr>
          <w:rFonts w:ascii="Traditional Arabic" w:hAnsi="Traditional Arabic" w:cs="Traditional Arabic" w:hint="cs"/>
          <w:sz w:val="40"/>
          <w:szCs w:val="40"/>
          <w:rtl/>
        </w:rPr>
        <w:t>ت</w:t>
      </w:r>
      <w:r>
        <w:rPr>
          <w:rFonts w:ascii="Traditional Arabic" w:hAnsi="Traditional Arabic" w:cs="Traditional Arabic" w:hint="cs"/>
          <w:sz w:val="40"/>
          <w:szCs w:val="40"/>
          <w:rtl/>
        </w:rPr>
        <w:t>غلب على القيم والأخلاق الإسلامية وإحلال النظم الغربية محل النظم الإسلامية وتضعيف الرابطة الدينية التي تجمع المسلمين، وبمعنى آخر تذويب الأمة المحمدية بحيث تصبح أمة ممسوخة نسخة أخرى مكررة من الأمة الغربية الكافرة.</w:t>
      </w:r>
    </w:p>
    <w:p w:rsidR="00FD7053" w:rsidRDefault="00EF657A" w:rsidP="00EF657A">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كما اتضح لنا بأن العلمانيين يقومون باتخاذ الأولياء والأصدقاء من المسلمين وتمكينهم من السلطة واستبعاد الخصوم الذين يعارضون مشاريعهم ، ووضعوا العراقيل في طريقهم وصدوا الناس عنهم بمختلف السبل كما هو اليوم في مصر وغيرها من </w:t>
      </w:r>
      <w:r w:rsidR="00FD7053">
        <w:rPr>
          <w:rFonts w:ascii="Traditional Arabic" w:hAnsi="Traditional Arabic" w:cs="Traditional Arabic" w:hint="cs"/>
          <w:sz w:val="40"/>
          <w:szCs w:val="40"/>
          <w:rtl/>
        </w:rPr>
        <w:t>الدول العربية والإسلامية.</w:t>
      </w:r>
    </w:p>
    <w:p w:rsidR="00FD7053" w:rsidRDefault="00AA243A" w:rsidP="00FD7053">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ومن أخبث ما يقوم</w:t>
      </w:r>
      <w:r w:rsidR="00FD7053">
        <w:rPr>
          <w:rFonts w:ascii="Traditional Arabic" w:hAnsi="Traditional Arabic" w:cs="Traditional Arabic" w:hint="cs"/>
          <w:sz w:val="40"/>
          <w:szCs w:val="40"/>
          <w:rtl/>
        </w:rPr>
        <w:t xml:space="preserve"> به العلمانيون: التسلط على برامج التعليم ، وأجهزة الإعلام عن طريق مانصبوه من الأولياء وبث برامجهم بما يخدم أهد</w:t>
      </w:r>
      <w:r>
        <w:rPr>
          <w:rFonts w:ascii="Traditional Arabic" w:hAnsi="Traditional Arabic" w:cs="Traditional Arabic" w:hint="cs"/>
          <w:sz w:val="40"/>
          <w:szCs w:val="40"/>
          <w:rtl/>
        </w:rPr>
        <w:t>اف</w:t>
      </w:r>
      <w:r w:rsidR="00FD7053">
        <w:rPr>
          <w:rFonts w:ascii="Traditional Arabic" w:hAnsi="Traditional Arabic" w:cs="Traditional Arabic" w:hint="cs"/>
          <w:sz w:val="40"/>
          <w:szCs w:val="40"/>
          <w:rtl/>
        </w:rPr>
        <w:t>هم المتمثلة في إفساد الأمة الإسلامية والشباب خاصة لأنهم أمل كل أمة في التقدم والرقي ، وقد حذر القرآن الكريم من التودد والموالاة إلى الكفار قال تعالى:" لا يتخذ المؤمنون الكافرين أولياء من دون المؤمنين ومن يفعل ذلك فليس من الله في شيء إلا أن تتقوا منهم تقاة ويحذركم الله نفسه وإلى الله المصير) آل عمران(28)</w:t>
      </w:r>
    </w:p>
    <w:p w:rsidR="00FD7053" w:rsidRDefault="00FD7053" w:rsidP="00FD7053">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lastRenderedPageBreak/>
        <w:t xml:space="preserve">    فبين الله تعالى أنه لايجوز موالاة الكافرين إلا في حالة واحدة وهي اتقاء أذاهم ، وكفهم عن أذى المسلمين إن كانوا في قوة ومنعة؛ والمسل</w:t>
      </w:r>
      <w:r w:rsidR="00AA243A">
        <w:rPr>
          <w:rFonts w:ascii="Traditional Arabic" w:hAnsi="Traditional Arabic" w:cs="Traditional Arabic" w:hint="cs"/>
          <w:sz w:val="40"/>
          <w:szCs w:val="40"/>
          <w:rtl/>
        </w:rPr>
        <w:t>م</w:t>
      </w:r>
      <w:r>
        <w:rPr>
          <w:rFonts w:ascii="Traditional Arabic" w:hAnsi="Traditional Arabic" w:cs="Traditional Arabic" w:hint="cs"/>
          <w:sz w:val="40"/>
          <w:szCs w:val="40"/>
          <w:rtl/>
        </w:rPr>
        <w:t>ون في قلة وضعف ، فلا يعين المسلم الكافر ويمكنه من الاعتداء على مسلمٍ.(23)</w:t>
      </w:r>
    </w:p>
    <w:p w:rsidR="00FD7053" w:rsidRDefault="00FD7053" w:rsidP="00FD7053">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وفي خاتمة المطاف ندلو بالتوصيات الآتية: </w:t>
      </w:r>
    </w:p>
    <w:p w:rsidR="00DC4C4C" w:rsidRDefault="00FD7053" w:rsidP="00FD7053">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ونقول</w:t>
      </w:r>
      <w:r w:rsidR="00AA243A">
        <w:rPr>
          <w:rFonts w:ascii="Traditional Arabic" w:hAnsi="Traditional Arabic" w:cs="Traditional Arabic" w:hint="cs"/>
          <w:sz w:val="40"/>
          <w:szCs w:val="40"/>
          <w:rtl/>
        </w:rPr>
        <w:t>:</w:t>
      </w:r>
      <w:r>
        <w:rPr>
          <w:rFonts w:ascii="Traditional Arabic" w:hAnsi="Traditional Arabic" w:cs="Traditional Arabic" w:hint="cs"/>
          <w:sz w:val="40"/>
          <w:szCs w:val="40"/>
          <w:rtl/>
        </w:rPr>
        <w:t xml:space="preserve"> أفيقوا أيها الشباب من ثباتكم ؛ وتنبهوا إلى الخطر الذي يحيط بكم واتحدوا واحذروا العدو الذي يظهر في صورة الصديق ، وأحذروا اليهود لأن لهم دور بارز في ترسيخ العلمانية وإبرازها حتى يتيسر لهم السيطرة على أمم الأرض بعد تكسير حاجز الدين في نفوس العباد، ومعلوم أن اليهود يسعون من أجل إقامة دولة اليهود العالمية وعاصمتها القدس ، ولذلك ول</w:t>
      </w:r>
      <w:r w:rsidR="00AA243A">
        <w:rPr>
          <w:rFonts w:ascii="Traditional Arabic" w:hAnsi="Traditional Arabic" w:cs="Traditional Arabic" w:hint="cs"/>
          <w:sz w:val="40"/>
          <w:szCs w:val="40"/>
          <w:rtl/>
        </w:rPr>
        <w:t>َّ</w:t>
      </w:r>
      <w:r>
        <w:rPr>
          <w:rFonts w:ascii="Traditional Arabic" w:hAnsi="Traditional Arabic" w:cs="Traditional Arabic" w:hint="cs"/>
          <w:sz w:val="40"/>
          <w:szCs w:val="40"/>
          <w:rtl/>
        </w:rPr>
        <w:t>دوا الثورات؛ كثورة فرنسا بمبادئها التحررية</w:t>
      </w:r>
      <w:r w:rsidR="00DC4C4C">
        <w:rPr>
          <w:rFonts w:ascii="Traditional Arabic" w:hAnsi="Traditional Arabic" w:cs="Traditional Arabic" w:hint="cs"/>
          <w:sz w:val="40"/>
          <w:szCs w:val="40"/>
          <w:rtl/>
        </w:rPr>
        <w:t>.</w:t>
      </w:r>
    </w:p>
    <w:p w:rsidR="00DC4C4C" w:rsidRDefault="00DC4C4C" w:rsidP="00DC4C4C">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ومن هنا لابد من مراجعة هذا الخطر،ولا يمكن مواجهته إلا باتحاد المسلمين وتوحيد كلمتهم ، ولا يمكن أن يتحد المسلمون إلا إذا صاروا على منهج الله عز وجل ورفضوا كل فكر </w:t>
      </w:r>
      <w:r w:rsidR="00AA243A">
        <w:rPr>
          <w:rFonts w:ascii="Traditional Arabic" w:hAnsi="Traditional Arabic" w:cs="Traditional Arabic" w:hint="cs"/>
          <w:sz w:val="40"/>
          <w:szCs w:val="40"/>
          <w:rtl/>
        </w:rPr>
        <w:t>و</w:t>
      </w:r>
      <w:r>
        <w:rPr>
          <w:rFonts w:ascii="Traditional Arabic" w:hAnsi="Traditional Arabic" w:cs="Traditional Arabic" w:hint="cs"/>
          <w:sz w:val="40"/>
          <w:szCs w:val="40"/>
          <w:rtl/>
        </w:rPr>
        <w:t xml:space="preserve">تيار- كالعلمانية وغيرها </w:t>
      </w:r>
      <w:r>
        <w:rPr>
          <w:rFonts w:ascii="Traditional Arabic" w:hAnsi="Traditional Arabic" w:cs="Traditional Arabic"/>
          <w:sz w:val="40"/>
          <w:szCs w:val="40"/>
          <w:rtl/>
        </w:rPr>
        <w:t>–</w:t>
      </w:r>
      <w:r>
        <w:rPr>
          <w:rFonts w:ascii="Traditional Arabic" w:hAnsi="Traditional Arabic" w:cs="Traditional Arabic" w:hint="cs"/>
          <w:sz w:val="40"/>
          <w:szCs w:val="40"/>
          <w:rtl/>
        </w:rPr>
        <w:t xml:space="preserve"> يبعدهم عن المنهج الحق وهو الإسلام لقول الله تعالى:" أن هذاصراطي مستقيما فاتبعوه ولاتتبعوا السبل فتفرق بكم عن سبيله ذلك وصاكم به لعلكم تتقون) الأنعام) (153)</w:t>
      </w:r>
      <w:r w:rsidR="00FD7053">
        <w:rPr>
          <w:rFonts w:ascii="Traditional Arabic" w:hAnsi="Traditional Arabic" w:cs="Traditional Arabic" w:hint="cs"/>
          <w:sz w:val="40"/>
          <w:szCs w:val="40"/>
          <w:rtl/>
        </w:rPr>
        <w:t xml:space="preserve"> </w:t>
      </w:r>
    </w:p>
    <w:p w:rsidR="00EF657A" w:rsidRDefault="00DC4C4C" w:rsidP="00DC4C4C">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فاتقوا الله يا أيها العلمانيون في إفسادكم للشباب وللأمة الإسلامية جمعاء.</w:t>
      </w:r>
      <w:r w:rsidR="00FD7053">
        <w:rPr>
          <w:rFonts w:ascii="Traditional Arabic" w:hAnsi="Traditional Arabic" w:cs="Traditional Arabic" w:hint="cs"/>
          <w:sz w:val="40"/>
          <w:szCs w:val="40"/>
          <w:rtl/>
        </w:rPr>
        <w:t xml:space="preserve">    </w:t>
      </w:r>
    </w:p>
    <w:p w:rsidR="00EF657A" w:rsidRDefault="00EF657A" w:rsidP="00EF657A">
      <w:pPr>
        <w:bidi/>
        <w:jc w:val="both"/>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       </w:t>
      </w:r>
      <w:r>
        <w:rPr>
          <w:rFonts w:ascii="Traditional Arabic" w:hAnsi="Traditional Arabic" w:cs="Traditional Arabic"/>
          <w:sz w:val="40"/>
          <w:szCs w:val="40"/>
          <w:rtl/>
        </w:rPr>
        <w:br/>
      </w:r>
    </w:p>
    <w:p w:rsidR="00DC4C4C" w:rsidRDefault="00DC4C4C" w:rsidP="00DC4C4C">
      <w:pPr>
        <w:bidi/>
        <w:jc w:val="center"/>
        <w:rPr>
          <w:rFonts w:ascii="Traditional Arabic" w:hAnsi="Traditional Arabic" w:cs="Traditional Arabic" w:hint="cs"/>
          <w:sz w:val="40"/>
          <w:szCs w:val="40"/>
          <w:rtl/>
        </w:rPr>
      </w:pPr>
      <w:r>
        <w:rPr>
          <w:rFonts w:ascii="Traditional Arabic" w:hAnsi="Traditional Arabic" w:cs="Traditional Arabic" w:hint="cs"/>
          <w:sz w:val="40"/>
          <w:szCs w:val="40"/>
          <w:rtl/>
        </w:rPr>
        <w:lastRenderedPageBreak/>
        <w:t>الهوامش والمراجع</w:t>
      </w:r>
    </w:p>
    <w:p w:rsidR="00DC4C4C" w:rsidRDefault="00DC4C4C" w:rsidP="00CF0C5B">
      <w:pPr>
        <w:bidi/>
        <w:rPr>
          <w:rFonts w:ascii="Traditional Arabic" w:hAnsi="Traditional Arabic" w:cs="Traditional Arabic" w:hint="cs"/>
          <w:sz w:val="40"/>
          <w:szCs w:val="40"/>
          <w:rtl/>
        </w:rPr>
      </w:pPr>
      <w:r>
        <w:rPr>
          <w:rFonts w:ascii="Traditional Arabic" w:hAnsi="Traditional Arabic" w:cs="Traditional Arabic" w:hint="cs"/>
          <w:sz w:val="40"/>
          <w:szCs w:val="40"/>
          <w:rtl/>
        </w:rPr>
        <w:t>1</w:t>
      </w:r>
      <w:r w:rsidR="00D02C86">
        <w:rPr>
          <w:rFonts w:ascii="Traditional Arabic" w:hAnsi="Traditional Arabic" w:cs="Traditional Arabic" w:hint="cs"/>
          <w:sz w:val="40"/>
          <w:szCs w:val="40"/>
          <w:rtl/>
        </w:rPr>
        <w:t>-د.مانع ابن حماد ال</w:t>
      </w:r>
      <w:r w:rsidR="00AA243A">
        <w:rPr>
          <w:rFonts w:ascii="Traditional Arabic" w:hAnsi="Traditional Arabic" w:cs="Traditional Arabic" w:hint="cs"/>
          <w:sz w:val="40"/>
          <w:szCs w:val="40"/>
          <w:rtl/>
        </w:rPr>
        <w:t>ج</w:t>
      </w:r>
      <w:r w:rsidR="00D02C86">
        <w:rPr>
          <w:rFonts w:ascii="Traditional Arabic" w:hAnsi="Traditional Arabic" w:cs="Traditional Arabic" w:hint="cs"/>
          <w:sz w:val="40"/>
          <w:szCs w:val="40"/>
          <w:rtl/>
        </w:rPr>
        <w:t xml:space="preserve">هني </w:t>
      </w:r>
      <w:r w:rsidR="003D78EB">
        <w:rPr>
          <w:rFonts w:ascii="Traditional Arabic" w:hAnsi="Traditional Arabic" w:cs="Traditional Arabic" w:hint="cs"/>
          <w:sz w:val="40"/>
          <w:szCs w:val="40"/>
          <w:rtl/>
        </w:rPr>
        <w:t>،</w:t>
      </w:r>
      <w:r w:rsidRPr="00DC4C4C">
        <w:rPr>
          <w:rFonts w:ascii="Traditional Arabic" w:hAnsi="Traditional Arabic" w:cs="Traditional Arabic" w:hint="cs"/>
          <w:sz w:val="40"/>
          <w:szCs w:val="40"/>
          <w:rtl/>
        </w:rPr>
        <w:t>الم</w:t>
      </w:r>
      <w:r w:rsidRPr="00DC4C4C">
        <w:rPr>
          <w:rFonts w:ascii="Traditional Arabic" w:hAnsi="Traditional Arabic" w:cs="Traditional Arabic" w:hint="cs"/>
          <w:sz w:val="40"/>
          <w:szCs w:val="40"/>
          <w:u w:val="single"/>
          <w:rtl/>
        </w:rPr>
        <w:t>وسوعة الميسرة في الأ</w:t>
      </w:r>
      <w:r w:rsidR="00D02C86">
        <w:rPr>
          <w:rFonts w:ascii="Traditional Arabic" w:hAnsi="Traditional Arabic" w:cs="Traditional Arabic" w:hint="cs"/>
          <w:sz w:val="40"/>
          <w:szCs w:val="40"/>
          <w:u w:val="single"/>
          <w:rtl/>
        </w:rPr>
        <w:t>د</w:t>
      </w:r>
      <w:r w:rsidRPr="00DC4C4C">
        <w:rPr>
          <w:rFonts w:ascii="Traditional Arabic" w:hAnsi="Traditional Arabic" w:cs="Traditional Arabic" w:hint="cs"/>
          <w:sz w:val="40"/>
          <w:szCs w:val="40"/>
          <w:u w:val="single"/>
          <w:rtl/>
        </w:rPr>
        <w:t>يان والمذاهب والأحزاب المعاص</w:t>
      </w:r>
      <w:r w:rsidRPr="00DC4C4C">
        <w:rPr>
          <w:rFonts w:ascii="Traditional Arabic" w:hAnsi="Traditional Arabic" w:cs="Traditional Arabic" w:hint="cs"/>
          <w:sz w:val="40"/>
          <w:szCs w:val="40"/>
          <w:rtl/>
        </w:rPr>
        <w:t>رة ،</w:t>
      </w:r>
      <w:r w:rsidR="00D02C86">
        <w:rPr>
          <w:rFonts w:ascii="Traditional Arabic" w:hAnsi="Traditional Arabic" w:cs="Traditional Arabic" w:hint="cs"/>
          <w:sz w:val="40"/>
          <w:szCs w:val="40"/>
          <w:rtl/>
        </w:rPr>
        <w:t>م2</w:t>
      </w:r>
      <w:r w:rsidRPr="00DC4C4C">
        <w:rPr>
          <w:rFonts w:ascii="Traditional Arabic" w:hAnsi="Traditional Arabic" w:cs="Traditional Arabic" w:hint="cs"/>
          <w:sz w:val="40"/>
          <w:szCs w:val="40"/>
          <w:rtl/>
        </w:rPr>
        <w:t xml:space="preserve"> دار الندوة العالمية،الرياض،ط1،1418هــ،ص:689.</w:t>
      </w:r>
    </w:p>
    <w:p w:rsidR="00DC4C4C" w:rsidRDefault="00DC4C4C" w:rsidP="00DC4C4C">
      <w:pPr>
        <w:bidi/>
        <w:rPr>
          <w:rFonts w:ascii="Traditional Arabic" w:hAnsi="Traditional Arabic" w:cs="Traditional Arabic" w:hint="cs"/>
          <w:sz w:val="40"/>
          <w:szCs w:val="40"/>
          <w:rtl/>
        </w:rPr>
      </w:pPr>
      <w:r>
        <w:rPr>
          <w:rFonts w:ascii="Traditional Arabic" w:hAnsi="Traditional Arabic" w:cs="Traditional Arabic" w:hint="cs"/>
          <w:sz w:val="40"/>
          <w:szCs w:val="40"/>
          <w:rtl/>
        </w:rPr>
        <w:t>2- المصدر نفسه، الصفحة نفسها.</w:t>
      </w:r>
    </w:p>
    <w:p w:rsidR="00DC4C4C" w:rsidRDefault="00DC4C4C" w:rsidP="00DC4C4C">
      <w:pPr>
        <w:bidi/>
        <w:rPr>
          <w:rFonts w:ascii="Traditional Arabic" w:hAnsi="Traditional Arabic" w:cs="Traditional Arabic" w:hint="cs"/>
          <w:sz w:val="40"/>
          <w:szCs w:val="40"/>
          <w:rtl/>
        </w:rPr>
      </w:pPr>
      <w:r>
        <w:rPr>
          <w:rFonts w:ascii="Traditional Arabic" w:hAnsi="Traditional Arabic" w:cs="Traditional Arabic" w:hint="cs"/>
          <w:sz w:val="40"/>
          <w:szCs w:val="40"/>
          <w:rtl/>
        </w:rPr>
        <w:t>3- الشيخ الدكتور بشر بن فهد البشر:أ</w:t>
      </w:r>
      <w:r w:rsidRPr="00BA6FCC">
        <w:rPr>
          <w:rFonts w:ascii="Traditional Arabic" w:hAnsi="Traditional Arabic" w:cs="Traditional Arabic" w:hint="cs"/>
          <w:sz w:val="40"/>
          <w:szCs w:val="40"/>
          <w:u w:val="single"/>
          <w:rtl/>
        </w:rPr>
        <w:t>ساليب العلمانية في تغريب المرأة المسل</w:t>
      </w:r>
      <w:r>
        <w:rPr>
          <w:rFonts w:ascii="Traditional Arabic" w:hAnsi="Traditional Arabic" w:cs="Traditional Arabic" w:hint="cs"/>
          <w:sz w:val="40"/>
          <w:szCs w:val="40"/>
          <w:rtl/>
        </w:rPr>
        <w:t>مة</w:t>
      </w:r>
      <w:r w:rsidR="00BA6FCC">
        <w:rPr>
          <w:rFonts w:ascii="Traditional Arabic" w:hAnsi="Traditional Arabic" w:cs="Traditional Arabic" w:hint="cs"/>
          <w:sz w:val="40"/>
          <w:szCs w:val="40"/>
          <w:rtl/>
        </w:rPr>
        <w:t>، دار المسلم للنشر ، الرياض، 1415ه، ص: 8-9.</w:t>
      </w:r>
    </w:p>
    <w:p w:rsidR="00CF0C5B" w:rsidRDefault="00CF0C5B" w:rsidP="00CF0C5B">
      <w:pPr>
        <w:bidi/>
        <w:rPr>
          <w:rFonts w:ascii="Traditional Arabic" w:hAnsi="Traditional Arabic" w:cs="Traditional Arabic" w:hint="cs"/>
          <w:sz w:val="40"/>
          <w:szCs w:val="40"/>
          <w:rtl/>
        </w:rPr>
      </w:pPr>
      <w:r>
        <w:rPr>
          <w:rFonts w:ascii="Traditional Arabic" w:hAnsi="Traditional Arabic" w:cs="Traditional Arabic" w:hint="cs"/>
          <w:sz w:val="40"/>
          <w:szCs w:val="40"/>
          <w:rtl/>
        </w:rPr>
        <w:t>4-الدكتور علي محمد النقوي، ال</w:t>
      </w:r>
      <w:r w:rsidRPr="00CF0C5B">
        <w:rPr>
          <w:rFonts w:ascii="Traditional Arabic" w:hAnsi="Traditional Arabic" w:cs="Traditional Arabic" w:hint="cs"/>
          <w:sz w:val="40"/>
          <w:szCs w:val="40"/>
          <w:u w:val="single"/>
          <w:rtl/>
        </w:rPr>
        <w:t>اتجاه الغرب</w:t>
      </w:r>
      <w:r>
        <w:rPr>
          <w:rFonts w:ascii="Traditional Arabic" w:hAnsi="Traditional Arabic" w:cs="Traditional Arabic" w:hint="cs"/>
          <w:sz w:val="40"/>
          <w:szCs w:val="40"/>
          <w:rtl/>
        </w:rPr>
        <w:t>ي ، رابطة الثقافة والعلاقات الإسلامية ،إيران،1997م ، ص471.</w:t>
      </w:r>
    </w:p>
    <w:p w:rsidR="00CF0C5B" w:rsidRPr="00CF0C5B" w:rsidRDefault="00CF0C5B" w:rsidP="00CF0C5B">
      <w:pPr>
        <w:bidi/>
        <w:rPr>
          <w:rFonts w:ascii="Traditional Arabic" w:hAnsi="Traditional Arabic" w:cs="Traditional Arabic" w:hint="cs"/>
          <w:sz w:val="40"/>
          <w:szCs w:val="40"/>
          <w:rtl/>
        </w:rPr>
      </w:pPr>
      <w:r>
        <w:rPr>
          <w:rFonts w:ascii="Traditional Arabic" w:hAnsi="Traditional Arabic" w:cs="Traditional Arabic" w:hint="cs"/>
          <w:sz w:val="40"/>
          <w:szCs w:val="40"/>
          <w:rtl/>
        </w:rPr>
        <w:t>5-</w:t>
      </w:r>
      <w:r w:rsidR="003D78EB" w:rsidRPr="003D78EB">
        <w:rPr>
          <w:rFonts w:ascii="Traditional Arabic" w:hAnsi="Traditional Arabic" w:cs="Traditional Arabic" w:hint="cs"/>
          <w:sz w:val="40"/>
          <w:szCs w:val="40"/>
          <w:rtl/>
        </w:rPr>
        <w:t xml:space="preserve"> </w:t>
      </w:r>
      <w:r w:rsidR="003D78EB">
        <w:rPr>
          <w:rFonts w:ascii="Traditional Arabic" w:hAnsi="Traditional Arabic" w:cs="Traditional Arabic" w:hint="cs"/>
          <w:sz w:val="40"/>
          <w:szCs w:val="40"/>
          <w:rtl/>
        </w:rPr>
        <w:t>د.مانع ابن حماد ال</w:t>
      </w:r>
      <w:bookmarkStart w:id="0" w:name="_GoBack"/>
      <w:bookmarkEnd w:id="0"/>
      <w:r w:rsidR="003D78EB">
        <w:rPr>
          <w:rFonts w:ascii="Traditional Arabic" w:hAnsi="Traditional Arabic" w:cs="Traditional Arabic" w:hint="cs"/>
          <w:sz w:val="40"/>
          <w:szCs w:val="40"/>
          <w:rtl/>
        </w:rPr>
        <w:t>حهني ،</w:t>
      </w:r>
      <w:r w:rsidR="00DC4C4C" w:rsidRPr="00CF0C5B">
        <w:rPr>
          <w:rFonts w:ascii="Traditional Arabic" w:hAnsi="Traditional Arabic" w:cs="Traditional Arabic" w:hint="cs"/>
          <w:sz w:val="40"/>
          <w:szCs w:val="40"/>
          <w:rtl/>
        </w:rPr>
        <w:t>الم</w:t>
      </w:r>
      <w:r w:rsidR="00DC4C4C" w:rsidRPr="00CF0C5B">
        <w:rPr>
          <w:rFonts w:ascii="Traditional Arabic" w:hAnsi="Traditional Arabic" w:cs="Traditional Arabic" w:hint="cs"/>
          <w:sz w:val="40"/>
          <w:szCs w:val="40"/>
          <w:u w:val="single"/>
          <w:rtl/>
        </w:rPr>
        <w:t>وسوعة الميسرة في الأ</w:t>
      </w:r>
      <w:r w:rsidR="006C50E5">
        <w:rPr>
          <w:rFonts w:ascii="Traditional Arabic" w:hAnsi="Traditional Arabic" w:cs="Traditional Arabic" w:hint="cs"/>
          <w:sz w:val="40"/>
          <w:szCs w:val="40"/>
          <w:u w:val="single"/>
          <w:rtl/>
        </w:rPr>
        <w:t>د</w:t>
      </w:r>
      <w:r w:rsidR="00DC4C4C" w:rsidRPr="00CF0C5B">
        <w:rPr>
          <w:rFonts w:ascii="Traditional Arabic" w:hAnsi="Traditional Arabic" w:cs="Traditional Arabic" w:hint="cs"/>
          <w:sz w:val="40"/>
          <w:szCs w:val="40"/>
          <w:u w:val="single"/>
          <w:rtl/>
        </w:rPr>
        <w:t>يان والمذاهب والأحزاب المعاص</w:t>
      </w:r>
      <w:r w:rsidR="00DC4C4C" w:rsidRPr="00CF0C5B">
        <w:rPr>
          <w:rFonts w:ascii="Traditional Arabic" w:hAnsi="Traditional Arabic" w:cs="Traditional Arabic" w:hint="cs"/>
          <w:sz w:val="40"/>
          <w:szCs w:val="40"/>
          <w:rtl/>
        </w:rPr>
        <w:t>رة</w:t>
      </w:r>
      <w:r w:rsidRPr="00CF0C5B">
        <w:rPr>
          <w:rFonts w:ascii="Traditional Arabic" w:hAnsi="Traditional Arabic" w:cs="Traditional Arabic" w:hint="cs"/>
          <w:sz w:val="40"/>
          <w:szCs w:val="40"/>
          <w:rtl/>
        </w:rPr>
        <w:t xml:space="preserve"> (المصدر السابق) ص:689.</w:t>
      </w:r>
    </w:p>
    <w:p w:rsidR="00CF0C5B" w:rsidRDefault="00CF0C5B" w:rsidP="00CF0C5B">
      <w:pPr>
        <w:bidi/>
        <w:rPr>
          <w:rFonts w:ascii="Traditional Arabic" w:hAnsi="Traditional Arabic" w:cs="Traditional Arabic" w:hint="cs"/>
          <w:sz w:val="40"/>
          <w:szCs w:val="40"/>
          <w:rtl/>
        </w:rPr>
      </w:pPr>
      <w:r>
        <w:rPr>
          <w:rFonts w:ascii="Traditional Arabic" w:hAnsi="Traditional Arabic" w:cs="Traditional Arabic" w:hint="cs"/>
          <w:sz w:val="40"/>
          <w:szCs w:val="40"/>
          <w:rtl/>
        </w:rPr>
        <w:t>6-</w:t>
      </w:r>
      <w:r w:rsidR="005B643C">
        <w:rPr>
          <w:rFonts w:ascii="Traditional Arabic" w:hAnsi="Traditional Arabic" w:cs="Traditional Arabic" w:hint="cs"/>
          <w:sz w:val="40"/>
          <w:szCs w:val="40"/>
          <w:rtl/>
        </w:rPr>
        <w:t>المصدر نفسه،ص: الصفحة نفسها.</w:t>
      </w:r>
    </w:p>
    <w:p w:rsidR="00DC4C4C" w:rsidRDefault="005B643C" w:rsidP="005B643C">
      <w:pPr>
        <w:bidi/>
        <w:rPr>
          <w:rFonts w:ascii="Traditional Arabic" w:hAnsi="Traditional Arabic" w:cs="Traditional Arabic" w:hint="cs"/>
          <w:sz w:val="40"/>
          <w:szCs w:val="40"/>
          <w:rtl/>
        </w:rPr>
      </w:pPr>
      <w:r>
        <w:rPr>
          <w:rFonts w:ascii="Traditional Arabic" w:hAnsi="Traditional Arabic" w:cs="Traditional Arabic" w:hint="cs"/>
          <w:sz w:val="40"/>
          <w:szCs w:val="40"/>
          <w:rtl/>
        </w:rPr>
        <w:t>7-الشيخ الدكتور سعيد عبد العظيم: قواعد أ</w:t>
      </w:r>
      <w:r w:rsidRPr="005B643C">
        <w:rPr>
          <w:rFonts w:ascii="Traditional Arabic" w:hAnsi="Traditional Arabic" w:cs="Traditional Arabic" w:hint="cs"/>
          <w:sz w:val="40"/>
          <w:szCs w:val="40"/>
          <w:u w:val="single"/>
          <w:rtl/>
        </w:rPr>
        <w:t>صول مهمة لقراءة الترا</w:t>
      </w:r>
      <w:r>
        <w:rPr>
          <w:rFonts w:ascii="Traditional Arabic" w:hAnsi="Traditional Arabic" w:cs="Traditional Arabic" w:hint="cs"/>
          <w:sz w:val="40"/>
          <w:szCs w:val="40"/>
          <w:rtl/>
        </w:rPr>
        <w:t>ث</w:t>
      </w:r>
      <w:r w:rsidR="006166CE">
        <w:rPr>
          <w:rFonts w:ascii="Traditional Arabic" w:hAnsi="Traditional Arabic" w:cs="Traditional Arabic" w:hint="cs"/>
          <w:sz w:val="40"/>
          <w:szCs w:val="40"/>
          <w:rtl/>
        </w:rPr>
        <w:t>، دار الإيمان، الإسكندرية،2005م ،ص:272.</w:t>
      </w:r>
    </w:p>
    <w:p w:rsidR="006166CE" w:rsidRDefault="006166CE" w:rsidP="006166CE">
      <w:pPr>
        <w:bidi/>
        <w:rPr>
          <w:rFonts w:ascii="Traditional Arabic" w:hAnsi="Traditional Arabic" w:cs="Traditional Arabic" w:hint="cs"/>
          <w:sz w:val="40"/>
          <w:szCs w:val="40"/>
          <w:rtl/>
        </w:rPr>
      </w:pPr>
      <w:r>
        <w:rPr>
          <w:rFonts w:ascii="Traditional Arabic" w:hAnsi="Traditional Arabic" w:cs="Traditional Arabic" w:hint="cs"/>
          <w:sz w:val="40"/>
          <w:szCs w:val="40"/>
          <w:rtl/>
        </w:rPr>
        <w:t>8-أنور الجندي، ال</w:t>
      </w:r>
      <w:r w:rsidRPr="006166CE">
        <w:rPr>
          <w:rFonts w:ascii="Traditional Arabic" w:hAnsi="Traditional Arabic" w:cs="Traditional Arabic" w:hint="cs"/>
          <w:sz w:val="40"/>
          <w:szCs w:val="40"/>
          <w:u w:val="single"/>
          <w:rtl/>
        </w:rPr>
        <w:t>إسلام والغر</w:t>
      </w:r>
      <w:r>
        <w:rPr>
          <w:rFonts w:ascii="Traditional Arabic" w:hAnsi="Traditional Arabic" w:cs="Traditional Arabic" w:hint="cs"/>
          <w:sz w:val="40"/>
          <w:szCs w:val="40"/>
          <w:rtl/>
        </w:rPr>
        <w:t xml:space="preserve">ب، المكتبة المصرية </w:t>
      </w:r>
      <w:r>
        <w:rPr>
          <w:rFonts w:ascii="Traditional Arabic" w:hAnsi="Traditional Arabic" w:cs="Traditional Arabic"/>
          <w:sz w:val="40"/>
          <w:szCs w:val="40"/>
          <w:rtl/>
        </w:rPr>
        <w:t>–</w:t>
      </w:r>
      <w:r>
        <w:rPr>
          <w:rFonts w:ascii="Traditional Arabic" w:hAnsi="Traditional Arabic" w:cs="Traditional Arabic" w:hint="cs"/>
          <w:sz w:val="40"/>
          <w:szCs w:val="40"/>
          <w:rtl/>
        </w:rPr>
        <w:t>بيروت، ط1،1402ه- 1982م، ص:102.</w:t>
      </w:r>
    </w:p>
    <w:p w:rsidR="006166CE" w:rsidRDefault="006166CE" w:rsidP="006166CE">
      <w:pPr>
        <w:bidi/>
        <w:rPr>
          <w:rFonts w:ascii="Traditional Arabic" w:hAnsi="Traditional Arabic" w:cs="Traditional Arabic" w:hint="cs"/>
          <w:sz w:val="40"/>
          <w:szCs w:val="40"/>
          <w:rtl/>
        </w:rPr>
      </w:pPr>
      <w:r>
        <w:rPr>
          <w:rFonts w:ascii="Traditional Arabic" w:hAnsi="Traditional Arabic" w:cs="Traditional Arabic" w:hint="cs"/>
          <w:sz w:val="40"/>
          <w:szCs w:val="40"/>
          <w:rtl/>
        </w:rPr>
        <w:lastRenderedPageBreak/>
        <w:t>9-</w:t>
      </w:r>
      <w:r w:rsidR="003D78EB" w:rsidRPr="003D78EB">
        <w:rPr>
          <w:rFonts w:ascii="Traditional Arabic" w:hAnsi="Traditional Arabic" w:cs="Traditional Arabic" w:hint="cs"/>
          <w:sz w:val="40"/>
          <w:szCs w:val="40"/>
          <w:rtl/>
        </w:rPr>
        <w:t xml:space="preserve"> </w:t>
      </w:r>
      <w:r w:rsidR="003D78EB">
        <w:rPr>
          <w:rFonts w:ascii="Traditional Arabic" w:hAnsi="Traditional Arabic" w:cs="Traditional Arabic" w:hint="cs"/>
          <w:sz w:val="40"/>
          <w:szCs w:val="40"/>
          <w:rtl/>
        </w:rPr>
        <w:t>د.مانع ابن حماد الحهني ،</w:t>
      </w:r>
      <w:r w:rsidRPr="006166CE">
        <w:rPr>
          <w:rFonts w:ascii="Traditional Arabic" w:hAnsi="Traditional Arabic" w:cs="Traditional Arabic" w:hint="cs"/>
          <w:sz w:val="40"/>
          <w:szCs w:val="40"/>
          <w:rtl/>
        </w:rPr>
        <w:t>الم</w:t>
      </w:r>
      <w:r w:rsidRPr="006166CE">
        <w:rPr>
          <w:rFonts w:ascii="Traditional Arabic" w:hAnsi="Traditional Arabic" w:cs="Traditional Arabic" w:hint="cs"/>
          <w:sz w:val="40"/>
          <w:szCs w:val="40"/>
          <w:u w:val="single"/>
          <w:rtl/>
        </w:rPr>
        <w:t>وسوعة الميسرة في الأ</w:t>
      </w:r>
      <w:r w:rsidR="006C50E5">
        <w:rPr>
          <w:rFonts w:ascii="Traditional Arabic" w:hAnsi="Traditional Arabic" w:cs="Traditional Arabic" w:hint="cs"/>
          <w:sz w:val="40"/>
          <w:szCs w:val="40"/>
          <w:u w:val="single"/>
          <w:rtl/>
        </w:rPr>
        <w:t>د</w:t>
      </w:r>
      <w:r w:rsidRPr="006166CE">
        <w:rPr>
          <w:rFonts w:ascii="Traditional Arabic" w:hAnsi="Traditional Arabic" w:cs="Traditional Arabic" w:hint="cs"/>
          <w:sz w:val="40"/>
          <w:szCs w:val="40"/>
          <w:u w:val="single"/>
          <w:rtl/>
        </w:rPr>
        <w:t>يان والمذاهب والأحزاب المعاص</w:t>
      </w:r>
      <w:r w:rsidRPr="006166CE">
        <w:rPr>
          <w:rFonts w:ascii="Traditional Arabic" w:hAnsi="Traditional Arabic" w:cs="Traditional Arabic" w:hint="cs"/>
          <w:sz w:val="40"/>
          <w:szCs w:val="40"/>
          <w:rtl/>
        </w:rPr>
        <w:t>رة</w:t>
      </w:r>
      <w:r w:rsidRPr="006166CE">
        <w:rPr>
          <w:rFonts w:ascii="Traditional Arabic" w:hAnsi="Traditional Arabic" w:cs="Traditional Arabic" w:hint="cs"/>
          <w:sz w:val="40"/>
          <w:szCs w:val="40"/>
          <w:rtl/>
        </w:rPr>
        <w:t>، (مصدر سابق)،ص:689</w:t>
      </w:r>
      <w:r>
        <w:rPr>
          <w:rFonts w:ascii="Traditional Arabic" w:hAnsi="Traditional Arabic" w:cs="Traditional Arabic" w:hint="cs"/>
          <w:sz w:val="40"/>
          <w:szCs w:val="40"/>
          <w:rtl/>
        </w:rPr>
        <w:t>.</w:t>
      </w:r>
    </w:p>
    <w:p w:rsidR="006166CE" w:rsidRDefault="006166CE" w:rsidP="008B01E9">
      <w:pPr>
        <w:bidi/>
        <w:rPr>
          <w:rFonts w:ascii="Traditional Arabic" w:hAnsi="Traditional Arabic" w:cs="Traditional Arabic" w:hint="cs"/>
          <w:sz w:val="40"/>
          <w:szCs w:val="40"/>
          <w:rtl/>
        </w:rPr>
      </w:pPr>
      <w:r>
        <w:rPr>
          <w:rFonts w:ascii="Traditional Arabic" w:hAnsi="Traditional Arabic" w:cs="Traditional Arabic" w:hint="cs"/>
          <w:sz w:val="40"/>
          <w:szCs w:val="40"/>
          <w:rtl/>
        </w:rPr>
        <w:t>10-نتائس، مجلة أكاديمية لمنظمة معلمي الدراسات العربية والإسلامية نيجيريا- العدد(8)، سبتمبر 2005م،ص:71، وأنظر ق</w:t>
      </w:r>
      <w:r w:rsidRPr="006166CE">
        <w:rPr>
          <w:rFonts w:ascii="Traditional Arabic" w:hAnsi="Traditional Arabic" w:cs="Traditional Arabic" w:hint="cs"/>
          <w:sz w:val="40"/>
          <w:szCs w:val="40"/>
          <w:u w:val="single"/>
          <w:rtl/>
        </w:rPr>
        <w:t>واعد وأصول مهمة لقراءة الترا</w:t>
      </w:r>
      <w:r>
        <w:rPr>
          <w:rFonts w:ascii="Traditional Arabic" w:hAnsi="Traditional Arabic" w:cs="Traditional Arabic" w:hint="cs"/>
          <w:sz w:val="40"/>
          <w:szCs w:val="40"/>
          <w:rtl/>
        </w:rPr>
        <w:t>ث (مصدر سابق) ص:27</w:t>
      </w:r>
      <w:r w:rsidR="008B01E9">
        <w:rPr>
          <w:rFonts w:ascii="Traditional Arabic" w:hAnsi="Traditional Arabic" w:cs="Traditional Arabic" w:hint="cs"/>
          <w:sz w:val="40"/>
          <w:szCs w:val="40"/>
          <w:rtl/>
        </w:rPr>
        <w:t>3</w:t>
      </w:r>
      <w:r>
        <w:rPr>
          <w:rFonts w:ascii="Traditional Arabic" w:hAnsi="Traditional Arabic" w:cs="Traditional Arabic" w:hint="cs"/>
          <w:sz w:val="40"/>
          <w:szCs w:val="40"/>
          <w:rtl/>
        </w:rPr>
        <w:t>.</w:t>
      </w:r>
    </w:p>
    <w:p w:rsidR="006166CE" w:rsidRPr="008B01E9" w:rsidRDefault="008B01E9" w:rsidP="008B01E9">
      <w:pPr>
        <w:bidi/>
        <w:rPr>
          <w:rFonts w:ascii="Traditional Arabic" w:hAnsi="Traditional Arabic" w:cs="Traditional Arabic" w:hint="cs"/>
          <w:sz w:val="40"/>
          <w:szCs w:val="40"/>
          <w:rtl/>
        </w:rPr>
      </w:pPr>
      <w:r>
        <w:rPr>
          <w:rFonts w:ascii="Traditional Arabic" w:hAnsi="Traditional Arabic" w:cs="Traditional Arabic" w:hint="cs"/>
          <w:sz w:val="40"/>
          <w:szCs w:val="40"/>
          <w:rtl/>
        </w:rPr>
        <w:t>11-</w:t>
      </w:r>
      <w:r w:rsidR="003D78EB" w:rsidRPr="003D78EB">
        <w:rPr>
          <w:rFonts w:ascii="Traditional Arabic" w:hAnsi="Traditional Arabic" w:cs="Traditional Arabic" w:hint="cs"/>
          <w:sz w:val="40"/>
          <w:szCs w:val="40"/>
          <w:rtl/>
        </w:rPr>
        <w:t xml:space="preserve"> </w:t>
      </w:r>
      <w:r w:rsidR="003D78EB">
        <w:rPr>
          <w:rFonts w:ascii="Traditional Arabic" w:hAnsi="Traditional Arabic" w:cs="Traditional Arabic" w:hint="cs"/>
          <w:sz w:val="40"/>
          <w:szCs w:val="40"/>
          <w:rtl/>
        </w:rPr>
        <w:t>د.مانع ابن حماد الحهني ،</w:t>
      </w:r>
      <w:r w:rsidR="00F324EA">
        <w:rPr>
          <w:rFonts w:ascii="Traditional Arabic" w:hAnsi="Traditional Arabic" w:cs="Traditional Arabic" w:hint="cs"/>
          <w:sz w:val="40"/>
          <w:szCs w:val="40"/>
          <w:rtl/>
        </w:rPr>
        <w:t xml:space="preserve"> </w:t>
      </w:r>
      <w:r w:rsidR="006166CE" w:rsidRPr="008B01E9">
        <w:rPr>
          <w:rFonts w:ascii="Traditional Arabic" w:hAnsi="Traditional Arabic" w:cs="Traditional Arabic" w:hint="cs"/>
          <w:sz w:val="40"/>
          <w:szCs w:val="40"/>
          <w:rtl/>
        </w:rPr>
        <w:t>الم</w:t>
      </w:r>
      <w:r w:rsidR="006166CE" w:rsidRPr="008B01E9">
        <w:rPr>
          <w:rFonts w:ascii="Traditional Arabic" w:hAnsi="Traditional Arabic" w:cs="Traditional Arabic" w:hint="cs"/>
          <w:sz w:val="40"/>
          <w:szCs w:val="40"/>
          <w:u w:val="single"/>
          <w:rtl/>
        </w:rPr>
        <w:t>وسوعة الميسرة في الأ</w:t>
      </w:r>
      <w:r w:rsidR="006C50E5">
        <w:rPr>
          <w:rFonts w:ascii="Traditional Arabic" w:hAnsi="Traditional Arabic" w:cs="Traditional Arabic" w:hint="cs"/>
          <w:sz w:val="40"/>
          <w:szCs w:val="40"/>
          <w:u w:val="single"/>
          <w:rtl/>
        </w:rPr>
        <w:t>د</w:t>
      </w:r>
      <w:r w:rsidR="006166CE" w:rsidRPr="008B01E9">
        <w:rPr>
          <w:rFonts w:ascii="Traditional Arabic" w:hAnsi="Traditional Arabic" w:cs="Traditional Arabic" w:hint="cs"/>
          <w:sz w:val="40"/>
          <w:szCs w:val="40"/>
          <w:u w:val="single"/>
          <w:rtl/>
        </w:rPr>
        <w:t>يان والمذاهب والأحزاب المعاص</w:t>
      </w:r>
      <w:r w:rsidR="006166CE" w:rsidRPr="008B01E9">
        <w:rPr>
          <w:rFonts w:ascii="Traditional Arabic" w:hAnsi="Traditional Arabic" w:cs="Traditional Arabic" w:hint="cs"/>
          <w:sz w:val="40"/>
          <w:szCs w:val="40"/>
          <w:rtl/>
        </w:rPr>
        <w:t>رة</w:t>
      </w:r>
      <w:r w:rsidR="006166CE" w:rsidRPr="008B01E9">
        <w:rPr>
          <w:rFonts w:ascii="Traditional Arabic" w:hAnsi="Traditional Arabic" w:cs="Traditional Arabic" w:hint="cs"/>
          <w:sz w:val="40"/>
          <w:szCs w:val="40"/>
          <w:rtl/>
        </w:rPr>
        <w:t>،</w:t>
      </w:r>
      <w:r w:rsidRPr="008B01E9">
        <w:rPr>
          <w:rFonts w:ascii="Traditional Arabic" w:hAnsi="Traditional Arabic" w:cs="Traditional Arabic" w:hint="cs"/>
          <w:sz w:val="40"/>
          <w:szCs w:val="40"/>
          <w:rtl/>
        </w:rPr>
        <w:t>ص:691.</w:t>
      </w:r>
    </w:p>
    <w:p w:rsidR="008B01E9" w:rsidRDefault="008B01E9" w:rsidP="008B01E9">
      <w:pPr>
        <w:bidi/>
        <w:rPr>
          <w:rFonts w:ascii="Traditional Arabic" w:hAnsi="Traditional Arabic" w:cs="Traditional Arabic" w:hint="cs"/>
          <w:sz w:val="40"/>
          <w:szCs w:val="40"/>
          <w:rtl/>
        </w:rPr>
      </w:pPr>
      <w:r>
        <w:rPr>
          <w:rFonts w:ascii="Traditional Arabic" w:hAnsi="Traditional Arabic" w:cs="Traditional Arabic" w:hint="cs"/>
          <w:sz w:val="40"/>
          <w:szCs w:val="40"/>
          <w:rtl/>
        </w:rPr>
        <w:t xml:space="preserve">12-المصدر نفسه،ص:691-692، وأنظر </w:t>
      </w:r>
      <w:r>
        <w:rPr>
          <w:rFonts w:ascii="Traditional Arabic" w:hAnsi="Traditional Arabic" w:cs="Traditional Arabic" w:hint="cs"/>
          <w:sz w:val="40"/>
          <w:szCs w:val="40"/>
          <w:rtl/>
        </w:rPr>
        <w:t>ق</w:t>
      </w:r>
      <w:r w:rsidRPr="006166CE">
        <w:rPr>
          <w:rFonts w:ascii="Traditional Arabic" w:hAnsi="Traditional Arabic" w:cs="Traditional Arabic" w:hint="cs"/>
          <w:sz w:val="40"/>
          <w:szCs w:val="40"/>
          <w:u w:val="single"/>
          <w:rtl/>
        </w:rPr>
        <w:t>واعد وأصول مهمة لقراءة الترا</w:t>
      </w:r>
      <w:r>
        <w:rPr>
          <w:rFonts w:ascii="Traditional Arabic" w:hAnsi="Traditional Arabic" w:cs="Traditional Arabic" w:hint="cs"/>
          <w:sz w:val="40"/>
          <w:szCs w:val="40"/>
          <w:rtl/>
        </w:rPr>
        <w:t>ث (مصدر سابق) ص:</w:t>
      </w:r>
      <w:r>
        <w:rPr>
          <w:rFonts w:ascii="Traditional Arabic" w:hAnsi="Traditional Arabic" w:cs="Traditional Arabic" w:hint="cs"/>
          <w:sz w:val="40"/>
          <w:szCs w:val="40"/>
          <w:rtl/>
        </w:rPr>
        <w:t>272</w:t>
      </w:r>
      <w:r w:rsidR="00382C07">
        <w:rPr>
          <w:rFonts w:ascii="Traditional Arabic" w:hAnsi="Traditional Arabic" w:cs="Traditional Arabic" w:hint="cs"/>
          <w:sz w:val="40"/>
          <w:szCs w:val="40"/>
          <w:rtl/>
        </w:rPr>
        <w:t>.</w:t>
      </w:r>
    </w:p>
    <w:p w:rsidR="00382C07" w:rsidRDefault="00382C07" w:rsidP="00382C07">
      <w:pPr>
        <w:bidi/>
        <w:rPr>
          <w:rFonts w:ascii="Traditional Arabic" w:hAnsi="Traditional Arabic" w:cs="Traditional Arabic" w:hint="cs"/>
          <w:sz w:val="40"/>
          <w:szCs w:val="40"/>
          <w:rtl/>
        </w:rPr>
      </w:pPr>
      <w:r>
        <w:rPr>
          <w:rFonts w:ascii="Traditional Arabic" w:hAnsi="Traditional Arabic" w:cs="Traditional Arabic" w:hint="cs"/>
          <w:sz w:val="40"/>
          <w:szCs w:val="40"/>
          <w:rtl/>
        </w:rPr>
        <w:t>13-</w:t>
      </w:r>
      <w:r w:rsidR="003D78EB" w:rsidRPr="003D78EB">
        <w:rPr>
          <w:rFonts w:ascii="Traditional Arabic" w:hAnsi="Traditional Arabic" w:cs="Traditional Arabic" w:hint="cs"/>
          <w:sz w:val="40"/>
          <w:szCs w:val="40"/>
          <w:rtl/>
        </w:rPr>
        <w:t xml:space="preserve"> </w:t>
      </w:r>
      <w:r w:rsidR="003D78EB">
        <w:rPr>
          <w:rFonts w:ascii="Traditional Arabic" w:hAnsi="Traditional Arabic" w:cs="Traditional Arabic" w:hint="cs"/>
          <w:sz w:val="40"/>
          <w:szCs w:val="40"/>
          <w:rtl/>
        </w:rPr>
        <w:t>د.مانع ابن حماد الحهني ،</w:t>
      </w:r>
      <w:r w:rsidR="00F324EA" w:rsidRPr="00F324EA">
        <w:rPr>
          <w:rFonts w:ascii="Traditional Arabic" w:hAnsi="Traditional Arabic" w:cs="Traditional Arabic" w:hint="cs"/>
          <w:sz w:val="40"/>
          <w:szCs w:val="40"/>
          <w:rtl/>
        </w:rPr>
        <w:t xml:space="preserve"> </w:t>
      </w:r>
      <w:r w:rsidR="00F324EA" w:rsidRPr="008B01E9">
        <w:rPr>
          <w:rFonts w:ascii="Traditional Arabic" w:hAnsi="Traditional Arabic" w:cs="Traditional Arabic" w:hint="cs"/>
          <w:sz w:val="40"/>
          <w:szCs w:val="40"/>
          <w:rtl/>
        </w:rPr>
        <w:t>الم</w:t>
      </w:r>
      <w:r w:rsidR="00F324EA" w:rsidRPr="008B01E9">
        <w:rPr>
          <w:rFonts w:ascii="Traditional Arabic" w:hAnsi="Traditional Arabic" w:cs="Traditional Arabic" w:hint="cs"/>
          <w:sz w:val="40"/>
          <w:szCs w:val="40"/>
          <w:u w:val="single"/>
          <w:rtl/>
        </w:rPr>
        <w:t>وسوعة الميسرة في الأ</w:t>
      </w:r>
      <w:r w:rsidR="006C50E5">
        <w:rPr>
          <w:rFonts w:ascii="Traditional Arabic" w:hAnsi="Traditional Arabic" w:cs="Traditional Arabic" w:hint="cs"/>
          <w:sz w:val="40"/>
          <w:szCs w:val="40"/>
          <w:u w:val="single"/>
          <w:rtl/>
        </w:rPr>
        <w:t>د</w:t>
      </w:r>
      <w:r w:rsidR="00F324EA" w:rsidRPr="008B01E9">
        <w:rPr>
          <w:rFonts w:ascii="Traditional Arabic" w:hAnsi="Traditional Arabic" w:cs="Traditional Arabic" w:hint="cs"/>
          <w:sz w:val="40"/>
          <w:szCs w:val="40"/>
          <w:u w:val="single"/>
          <w:rtl/>
        </w:rPr>
        <w:t>يان والمذاهب والأحزاب المعاص</w:t>
      </w:r>
      <w:r w:rsidR="00F324EA" w:rsidRPr="008B01E9">
        <w:rPr>
          <w:rFonts w:ascii="Traditional Arabic" w:hAnsi="Traditional Arabic" w:cs="Traditional Arabic" w:hint="cs"/>
          <w:sz w:val="40"/>
          <w:szCs w:val="40"/>
          <w:rtl/>
        </w:rPr>
        <w:t>رة،ص:</w:t>
      </w:r>
      <w:r w:rsidR="00F324EA">
        <w:rPr>
          <w:rFonts w:ascii="Traditional Arabic" w:hAnsi="Traditional Arabic" w:cs="Traditional Arabic" w:hint="cs"/>
          <w:sz w:val="40"/>
          <w:szCs w:val="40"/>
          <w:rtl/>
        </w:rPr>
        <w:t>692.</w:t>
      </w:r>
    </w:p>
    <w:p w:rsidR="00382C07" w:rsidRDefault="00382C07" w:rsidP="00382C07">
      <w:pPr>
        <w:bidi/>
        <w:rPr>
          <w:rFonts w:ascii="Traditional Arabic" w:hAnsi="Traditional Arabic" w:cs="Traditional Arabic" w:hint="cs"/>
          <w:sz w:val="40"/>
          <w:szCs w:val="40"/>
          <w:rtl/>
        </w:rPr>
      </w:pPr>
      <w:r>
        <w:rPr>
          <w:rFonts w:ascii="Traditional Arabic" w:hAnsi="Traditional Arabic" w:cs="Traditional Arabic" w:hint="cs"/>
          <w:sz w:val="40"/>
          <w:szCs w:val="40"/>
          <w:rtl/>
        </w:rPr>
        <w:t>14-</w:t>
      </w:r>
      <w:r w:rsidR="00F324EA">
        <w:rPr>
          <w:rFonts w:ascii="Traditional Arabic" w:hAnsi="Traditional Arabic" w:cs="Traditional Arabic" w:hint="cs"/>
          <w:sz w:val="40"/>
          <w:szCs w:val="40"/>
          <w:rtl/>
        </w:rPr>
        <w:t xml:space="preserve"> د. على عبد الحليم محمود، التربية الإسلامية في المجتمع، دار التوزيع والنشر الإسلامية، القاهرة،ط1، 1326ه-2005م، ص:71.</w:t>
      </w:r>
    </w:p>
    <w:p w:rsidR="00382C07" w:rsidRDefault="00382C07" w:rsidP="00382C07">
      <w:pPr>
        <w:bidi/>
        <w:rPr>
          <w:rFonts w:ascii="Traditional Arabic" w:hAnsi="Traditional Arabic" w:cs="Traditional Arabic" w:hint="cs"/>
          <w:sz w:val="40"/>
          <w:szCs w:val="40"/>
          <w:rtl/>
        </w:rPr>
      </w:pPr>
      <w:r>
        <w:rPr>
          <w:rFonts w:ascii="Traditional Arabic" w:hAnsi="Traditional Arabic" w:cs="Traditional Arabic" w:hint="cs"/>
          <w:sz w:val="40"/>
          <w:szCs w:val="40"/>
          <w:rtl/>
        </w:rPr>
        <w:t>15-</w:t>
      </w:r>
      <w:r w:rsidRPr="00382C07">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ق</w:t>
      </w:r>
      <w:r w:rsidRPr="006166CE">
        <w:rPr>
          <w:rFonts w:ascii="Traditional Arabic" w:hAnsi="Traditional Arabic" w:cs="Traditional Arabic" w:hint="cs"/>
          <w:sz w:val="40"/>
          <w:szCs w:val="40"/>
          <w:u w:val="single"/>
          <w:rtl/>
        </w:rPr>
        <w:t>واعد وأصول مهمة لقراءة الترا</w:t>
      </w:r>
      <w:r>
        <w:rPr>
          <w:rFonts w:ascii="Traditional Arabic" w:hAnsi="Traditional Arabic" w:cs="Traditional Arabic" w:hint="cs"/>
          <w:sz w:val="40"/>
          <w:szCs w:val="40"/>
          <w:rtl/>
        </w:rPr>
        <w:t>ث (مصدر سابق) ص:</w:t>
      </w:r>
      <w:r>
        <w:rPr>
          <w:rFonts w:ascii="Traditional Arabic" w:hAnsi="Traditional Arabic" w:cs="Traditional Arabic" w:hint="cs"/>
          <w:sz w:val="40"/>
          <w:szCs w:val="40"/>
          <w:rtl/>
        </w:rPr>
        <w:t>274-275.</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lastRenderedPageBreak/>
        <w:t>16-</w:t>
      </w:r>
      <w:r w:rsidR="00E0176B">
        <w:rPr>
          <w:rFonts w:ascii="Traditional Arabic" w:hAnsi="Traditional Arabic" w:cs="Traditional Arabic" w:hint="cs"/>
          <w:sz w:val="40"/>
          <w:szCs w:val="40"/>
          <w:rtl/>
        </w:rPr>
        <w:t xml:space="preserve">التغريب: هو تذويب الشخصية المسلمة في الشخصية الغربية بحيث لا ترى إلا بالمنظور الغربي ، وتبتعد عن قيمها وعقائدها وأخلاقها المستمدة من شريعة الإسلام، انظر </w:t>
      </w:r>
      <w:r w:rsidR="00E0176B">
        <w:rPr>
          <w:rFonts w:ascii="Traditional Arabic" w:hAnsi="Traditional Arabic" w:cs="Traditional Arabic" w:hint="cs"/>
          <w:sz w:val="40"/>
          <w:szCs w:val="40"/>
          <w:rtl/>
        </w:rPr>
        <w:t>أ</w:t>
      </w:r>
      <w:r w:rsidR="00E0176B" w:rsidRPr="00BA6FCC">
        <w:rPr>
          <w:rFonts w:ascii="Traditional Arabic" w:hAnsi="Traditional Arabic" w:cs="Traditional Arabic" w:hint="cs"/>
          <w:sz w:val="40"/>
          <w:szCs w:val="40"/>
          <w:u w:val="single"/>
          <w:rtl/>
        </w:rPr>
        <w:t>ساليب العلمانية في تغريب المرأة المسل</w:t>
      </w:r>
      <w:r w:rsidR="00E0176B">
        <w:rPr>
          <w:rFonts w:ascii="Traditional Arabic" w:hAnsi="Traditional Arabic" w:cs="Traditional Arabic" w:hint="cs"/>
          <w:sz w:val="40"/>
          <w:szCs w:val="40"/>
          <w:rtl/>
        </w:rPr>
        <w:t>مة</w:t>
      </w:r>
      <w:r w:rsidR="00E0176B">
        <w:rPr>
          <w:rFonts w:ascii="Traditional Arabic" w:hAnsi="Traditional Arabic" w:cs="Traditional Arabic" w:hint="cs"/>
          <w:sz w:val="40"/>
          <w:szCs w:val="40"/>
          <w:rtl/>
        </w:rPr>
        <w:t>( مرجع سابق) ص:11.</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t>17-</w:t>
      </w:r>
      <w:r w:rsidR="00E0176B">
        <w:rPr>
          <w:rFonts w:ascii="Traditional Arabic" w:hAnsi="Traditional Arabic" w:cs="Traditional Arabic" w:hint="cs"/>
          <w:sz w:val="40"/>
          <w:szCs w:val="40"/>
          <w:rtl/>
        </w:rPr>
        <w:t>المرجع السابق نفسه، ص:25،35، وما بعدهما.</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t>18-</w:t>
      </w:r>
      <w:r w:rsidR="00E0176B">
        <w:rPr>
          <w:rFonts w:ascii="Traditional Arabic" w:hAnsi="Traditional Arabic" w:cs="Traditional Arabic" w:hint="cs"/>
          <w:sz w:val="40"/>
          <w:szCs w:val="40"/>
          <w:rtl/>
        </w:rPr>
        <w:t>رواه أبو داود وحسنه الألباني ، راجع سلسلة الأحاديث الصحيحة للألباني ، حديث رقم 854.</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t>19-</w:t>
      </w:r>
      <w:r w:rsidR="00E0176B" w:rsidRPr="00E0176B">
        <w:rPr>
          <w:rFonts w:ascii="Traditional Arabic" w:hAnsi="Traditional Arabic" w:cs="Traditional Arabic" w:hint="cs"/>
          <w:sz w:val="40"/>
          <w:szCs w:val="40"/>
          <w:rtl/>
        </w:rPr>
        <w:t xml:space="preserve"> </w:t>
      </w:r>
      <w:r w:rsidR="00E0176B">
        <w:rPr>
          <w:rFonts w:ascii="Traditional Arabic" w:hAnsi="Traditional Arabic" w:cs="Traditional Arabic" w:hint="cs"/>
          <w:sz w:val="40"/>
          <w:szCs w:val="40"/>
          <w:rtl/>
        </w:rPr>
        <w:t>أ</w:t>
      </w:r>
      <w:r w:rsidR="00E0176B" w:rsidRPr="00BA6FCC">
        <w:rPr>
          <w:rFonts w:ascii="Traditional Arabic" w:hAnsi="Traditional Arabic" w:cs="Traditional Arabic" w:hint="cs"/>
          <w:sz w:val="40"/>
          <w:szCs w:val="40"/>
          <w:u w:val="single"/>
          <w:rtl/>
        </w:rPr>
        <w:t>ساليب العلمانية في تغريب المرأة المسل</w:t>
      </w:r>
      <w:r w:rsidR="00E0176B">
        <w:rPr>
          <w:rFonts w:ascii="Traditional Arabic" w:hAnsi="Traditional Arabic" w:cs="Traditional Arabic" w:hint="cs"/>
          <w:sz w:val="40"/>
          <w:szCs w:val="40"/>
          <w:rtl/>
        </w:rPr>
        <w:t>مة</w:t>
      </w:r>
      <w:r w:rsidR="00D71EAB">
        <w:rPr>
          <w:rFonts w:ascii="Traditional Arabic" w:hAnsi="Traditional Arabic" w:cs="Traditional Arabic" w:hint="cs"/>
          <w:sz w:val="40"/>
          <w:szCs w:val="40"/>
          <w:rtl/>
        </w:rPr>
        <w:t xml:space="preserve"> (مرجع سابق )ص:54.</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t>20-</w:t>
      </w:r>
      <w:r w:rsidR="00D71EAB">
        <w:rPr>
          <w:rFonts w:ascii="Traditional Arabic" w:hAnsi="Traditional Arabic" w:cs="Traditional Arabic" w:hint="cs"/>
          <w:sz w:val="40"/>
          <w:szCs w:val="40"/>
          <w:rtl/>
        </w:rPr>
        <w:t>المرجع نفسه، ص:57.</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t>21-</w:t>
      </w:r>
      <w:r w:rsidR="00D71EAB">
        <w:rPr>
          <w:rFonts w:ascii="Traditional Arabic" w:hAnsi="Traditional Arabic" w:cs="Traditional Arabic" w:hint="cs"/>
          <w:sz w:val="40"/>
          <w:szCs w:val="40"/>
          <w:rtl/>
        </w:rPr>
        <w:t xml:space="preserve"> </w:t>
      </w:r>
      <w:r w:rsidR="00D71EAB">
        <w:rPr>
          <w:rFonts w:ascii="Traditional Arabic" w:hAnsi="Traditional Arabic" w:cs="Traditional Arabic" w:hint="cs"/>
          <w:sz w:val="40"/>
          <w:szCs w:val="40"/>
          <w:rtl/>
        </w:rPr>
        <w:t>المرجع نفسه، ص:</w:t>
      </w:r>
      <w:r w:rsidR="00D71EAB">
        <w:rPr>
          <w:rFonts w:ascii="Traditional Arabic" w:hAnsi="Traditional Arabic" w:cs="Traditional Arabic" w:hint="cs"/>
          <w:sz w:val="40"/>
          <w:szCs w:val="40"/>
          <w:rtl/>
        </w:rPr>
        <w:t>26-27.</w:t>
      </w:r>
    </w:p>
    <w:p w:rsidR="00FA1549" w:rsidRDefault="00FA1549" w:rsidP="00FA1549">
      <w:pPr>
        <w:bidi/>
        <w:rPr>
          <w:rFonts w:ascii="Traditional Arabic" w:hAnsi="Traditional Arabic" w:cs="Traditional Arabic" w:hint="cs"/>
          <w:sz w:val="40"/>
          <w:szCs w:val="40"/>
          <w:rtl/>
        </w:rPr>
      </w:pPr>
      <w:r>
        <w:rPr>
          <w:rFonts w:ascii="Traditional Arabic" w:hAnsi="Traditional Arabic" w:cs="Traditional Arabic" w:hint="cs"/>
          <w:sz w:val="40"/>
          <w:szCs w:val="40"/>
          <w:rtl/>
        </w:rPr>
        <w:t>22-</w:t>
      </w:r>
      <w:r w:rsidR="00D71EAB">
        <w:rPr>
          <w:rFonts w:ascii="Traditional Arabic" w:hAnsi="Traditional Arabic" w:cs="Traditional Arabic" w:hint="cs"/>
          <w:sz w:val="40"/>
          <w:szCs w:val="40"/>
          <w:rtl/>
        </w:rPr>
        <w:t xml:space="preserve"> رواه البخاري ، راجع صحيح البخاري ، حديث رقم 4758.</w:t>
      </w:r>
    </w:p>
    <w:p w:rsidR="00FA1549" w:rsidRPr="008B01E9" w:rsidRDefault="00FA1549" w:rsidP="00FA1549">
      <w:pPr>
        <w:bidi/>
        <w:rPr>
          <w:rFonts w:ascii="Traditional Arabic" w:hAnsi="Traditional Arabic" w:cs="Traditional Arabic"/>
          <w:sz w:val="40"/>
          <w:szCs w:val="40"/>
          <w:rtl/>
        </w:rPr>
      </w:pPr>
      <w:r>
        <w:rPr>
          <w:rFonts w:ascii="Traditional Arabic" w:hAnsi="Traditional Arabic" w:cs="Traditional Arabic" w:hint="cs"/>
          <w:sz w:val="40"/>
          <w:szCs w:val="40"/>
          <w:rtl/>
        </w:rPr>
        <w:t>23-</w:t>
      </w:r>
      <w:r w:rsidR="00D71EAB">
        <w:rPr>
          <w:rFonts w:ascii="Traditional Arabic" w:hAnsi="Traditional Arabic" w:cs="Traditional Arabic" w:hint="cs"/>
          <w:sz w:val="40"/>
          <w:szCs w:val="40"/>
          <w:rtl/>
        </w:rPr>
        <w:t>راجع كتب التفاسير في شرح الآية (28) من سورة آل عمران، ثم انظر إلى كتاب شبكة الإنترنت، صراع بين الفضيلة والرذيلة ، تأليف رضا مطاوع آل يوسف، مكتبة الإيمان ،المنصورة 2005م،ص:251.</w:t>
      </w:r>
    </w:p>
    <w:sectPr w:rsidR="00FA1549" w:rsidRPr="008B01E9">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053" w:rsidRDefault="00FD7053" w:rsidP="00090502">
      <w:pPr>
        <w:spacing w:after="0" w:line="240" w:lineRule="auto"/>
      </w:pPr>
      <w:r>
        <w:separator/>
      </w:r>
    </w:p>
  </w:endnote>
  <w:endnote w:type="continuationSeparator" w:id="0">
    <w:p w:rsidR="00FD7053" w:rsidRDefault="00FD7053" w:rsidP="00090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1176174"/>
      <w:docPartObj>
        <w:docPartGallery w:val="Page Numbers (Bottom of Page)"/>
        <w:docPartUnique/>
      </w:docPartObj>
    </w:sdtPr>
    <w:sdtEndPr>
      <w:rPr>
        <w:noProof/>
      </w:rPr>
    </w:sdtEndPr>
    <w:sdtContent>
      <w:p w:rsidR="00FD7053" w:rsidRDefault="00FD7053">
        <w:pPr>
          <w:pStyle w:val="Footer"/>
          <w:jc w:val="center"/>
        </w:pPr>
        <w:r>
          <w:fldChar w:fldCharType="begin"/>
        </w:r>
        <w:r>
          <w:instrText xml:space="preserve"> PAGE   \* MERGEFORMAT </w:instrText>
        </w:r>
        <w:r>
          <w:fldChar w:fldCharType="separate"/>
        </w:r>
        <w:r w:rsidR="00AA243A">
          <w:rPr>
            <w:noProof/>
          </w:rPr>
          <w:t>15</w:t>
        </w:r>
        <w:r>
          <w:rPr>
            <w:noProof/>
          </w:rPr>
          <w:fldChar w:fldCharType="end"/>
        </w:r>
      </w:p>
    </w:sdtContent>
  </w:sdt>
  <w:p w:rsidR="00FD7053" w:rsidRDefault="00FD7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053" w:rsidRDefault="00FD7053" w:rsidP="00090502">
      <w:pPr>
        <w:spacing w:after="0" w:line="240" w:lineRule="auto"/>
      </w:pPr>
      <w:r>
        <w:separator/>
      </w:r>
    </w:p>
  </w:footnote>
  <w:footnote w:type="continuationSeparator" w:id="0">
    <w:p w:rsidR="00FD7053" w:rsidRDefault="00FD7053" w:rsidP="000905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368B4"/>
    <w:multiLevelType w:val="hybridMultilevel"/>
    <w:tmpl w:val="1DD011E8"/>
    <w:lvl w:ilvl="0" w:tplc="DF4873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D625F5"/>
    <w:multiLevelType w:val="hybridMultilevel"/>
    <w:tmpl w:val="2C9E28C4"/>
    <w:lvl w:ilvl="0" w:tplc="12A0C8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4901B7"/>
    <w:multiLevelType w:val="hybridMultilevel"/>
    <w:tmpl w:val="F57ACD70"/>
    <w:lvl w:ilvl="0" w:tplc="F350DA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C350CC"/>
    <w:multiLevelType w:val="hybridMultilevel"/>
    <w:tmpl w:val="7B8E8908"/>
    <w:lvl w:ilvl="0" w:tplc="AD82EB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9D62B8"/>
    <w:multiLevelType w:val="hybridMultilevel"/>
    <w:tmpl w:val="80E08AB0"/>
    <w:lvl w:ilvl="0" w:tplc="49C6AC6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2A2F90"/>
    <w:multiLevelType w:val="hybridMultilevel"/>
    <w:tmpl w:val="56567DC0"/>
    <w:lvl w:ilvl="0" w:tplc="63C05B4E">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BE7"/>
    <w:rsid w:val="000156A2"/>
    <w:rsid w:val="0003603C"/>
    <w:rsid w:val="00057D6B"/>
    <w:rsid w:val="00081F6A"/>
    <w:rsid w:val="00090502"/>
    <w:rsid w:val="0009347B"/>
    <w:rsid w:val="000A2179"/>
    <w:rsid w:val="000A414C"/>
    <w:rsid w:val="000D179B"/>
    <w:rsid w:val="000F373D"/>
    <w:rsid w:val="00103E9D"/>
    <w:rsid w:val="00107670"/>
    <w:rsid w:val="001279EF"/>
    <w:rsid w:val="00136555"/>
    <w:rsid w:val="00141FE2"/>
    <w:rsid w:val="0014794B"/>
    <w:rsid w:val="00161041"/>
    <w:rsid w:val="0016628F"/>
    <w:rsid w:val="001727E3"/>
    <w:rsid w:val="001D1684"/>
    <w:rsid w:val="001F0A95"/>
    <w:rsid w:val="001F0C31"/>
    <w:rsid w:val="00203261"/>
    <w:rsid w:val="00205816"/>
    <w:rsid w:val="00221B19"/>
    <w:rsid w:val="002300B2"/>
    <w:rsid w:val="0023763F"/>
    <w:rsid w:val="00254E26"/>
    <w:rsid w:val="00281A36"/>
    <w:rsid w:val="002C55E9"/>
    <w:rsid w:val="002E7B82"/>
    <w:rsid w:val="002F64B1"/>
    <w:rsid w:val="00302768"/>
    <w:rsid w:val="003107B9"/>
    <w:rsid w:val="003153FE"/>
    <w:rsid w:val="0036688E"/>
    <w:rsid w:val="00372143"/>
    <w:rsid w:val="00372270"/>
    <w:rsid w:val="003730E3"/>
    <w:rsid w:val="00382C07"/>
    <w:rsid w:val="00391D4D"/>
    <w:rsid w:val="003B0D21"/>
    <w:rsid w:val="003C403C"/>
    <w:rsid w:val="003D3FFC"/>
    <w:rsid w:val="003D78EB"/>
    <w:rsid w:val="003E7451"/>
    <w:rsid w:val="004030EC"/>
    <w:rsid w:val="00407425"/>
    <w:rsid w:val="00430CC9"/>
    <w:rsid w:val="004340A6"/>
    <w:rsid w:val="004562EE"/>
    <w:rsid w:val="00470A5D"/>
    <w:rsid w:val="00471DB3"/>
    <w:rsid w:val="00497E58"/>
    <w:rsid w:val="004E0131"/>
    <w:rsid w:val="004F59EA"/>
    <w:rsid w:val="005005A4"/>
    <w:rsid w:val="00503EDD"/>
    <w:rsid w:val="00544541"/>
    <w:rsid w:val="00557601"/>
    <w:rsid w:val="005673E5"/>
    <w:rsid w:val="005B1A4F"/>
    <w:rsid w:val="005B643C"/>
    <w:rsid w:val="00603250"/>
    <w:rsid w:val="00607DBD"/>
    <w:rsid w:val="006166CE"/>
    <w:rsid w:val="0062143A"/>
    <w:rsid w:val="0064420F"/>
    <w:rsid w:val="00662381"/>
    <w:rsid w:val="00693D5F"/>
    <w:rsid w:val="006A3394"/>
    <w:rsid w:val="006B3495"/>
    <w:rsid w:val="006C50E5"/>
    <w:rsid w:val="006E5600"/>
    <w:rsid w:val="006F54D9"/>
    <w:rsid w:val="007109BA"/>
    <w:rsid w:val="007176D3"/>
    <w:rsid w:val="00725341"/>
    <w:rsid w:val="0074612D"/>
    <w:rsid w:val="00753314"/>
    <w:rsid w:val="00764049"/>
    <w:rsid w:val="00767E73"/>
    <w:rsid w:val="00785F50"/>
    <w:rsid w:val="007B17DA"/>
    <w:rsid w:val="007B44BF"/>
    <w:rsid w:val="007E3579"/>
    <w:rsid w:val="007E61AB"/>
    <w:rsid w:val="008259B0"/>
    <w:rsid w:val="008518FA"/>
    <w:rsid w:val="00867959"/>
    <w:rsid w:val="00867AEB"/>
    <w:rsid w:val="00880CAB"/>
    <w:rsid w:val="00891AFE"/>
    <w:rsid w:val="008932A2"/>
    <w:rsid w:val="008A4B29"/>
    <w:rsid w:val="008B01E9"/>
    <w:rsid w:val="008B4E34"/>
    <w:rsid w:val="008C1DF4"/>
    <w:rsid w:val="008C71C5"/>
    <w:rsid w:val="008D03A4"/>
    <w:rsid w:val="008D5FEB"/>
    <w:rsid w:val="008F1AF5"/>
    <w:rsid w:val="00900391"/>
    <w:rsid w:val="00905013"/>
    <w:rsid w:val="00923967"/>
    <w:rsid w:val="009272D0"/>
    <w:rsid w:val="00941773"/>
    <w:rsid w:val="009435F2"/>
    <w:rsid w:val="009B04B8"/>
    <w:rsid w:val="009C0FC0"/>
    <w:rsid w:val="009D013C"/>
    <w:rsid w:val="009E23ED"/>
    <w:rsid w:val="009E3A5E"/>
    <w:rsid w:val="009F4815"/>
    <w:rsid w:val="00A15BA5"/>
    <w:rsid w:val="00A214C4"/>
    <w:rsid w:val="00A3674A"/>
    <w:rsid w:val="00A371C4"/>
    <w:rsid w:val="00A41B41"/>
    <w:rsid w:val="00A431EC"/>
    <w:rsid w:val="00A92CDD"/>
    <w:rsid w:val="00AA243A"/>
    <w:rsid w:val="00AB53C7"/>
    <w:rsid w:val="00AC3540"/>
    <w:rsid w:val="00AF0F2F"/>
    <w:rsid w:val="00B21B7F"/>
    <w:rsid w:val="00B21BF3"/>
    <w:rsid w:val="00B266A3"/>
    <w:rsid w:val="00B33675"/>
    <w:rsid w:val="00B33702"/>
    <w:rsid w:val="00B40EC4"/>
    <w:rsid w:val="00B63232"/>
    <w:rsid w:val="00B8431D"/>
    <w:rsid w:val="00B960A1"/>
    <w:rsid w:val="00BA0BE7"/>
    <w:rsid w:val="00BA6FCC"/>
    <w:rsid w:val="00BE37F5"/>
    <w:rsid w:val="00BE5B6C"/>
    <w:rsid w:val="00C03457"/>
    <w:rsid w:val="00C3180F"/>
    <w:rsid w:val="00C356FF"/>
    <w:rsid w:val="00C43226"/>
    <w:rsid w:val="00C70560"/>
    <w:rsid w:val="00CA2482"/>
    <w:rsid w:val="00CA7592"/>
    <w:rsid w:val="00CB2B3A"/>
    <w:rsid w:val="00CE6D13"/>
    <w:rsid w:val="00CF0C5B"/>
    <w:rsid w:val="00CF7D3E"/>
    <w:rsid w:val="00D02C86"/>
    <w:rsid w:val="00D17F61"/>
    <w:rsid w:val="00D412DC"/>
    <w:rsid w:val="00D71C3D"/>
    <w:rsid w:val="00D71EAB"/>
    <w:rsid w:val="00D7347B"/>
    <w:rsid w:val="00DB12B3"/>
    <w:rsid w:val="00DB7A9D"/>
    <w:rsid w:val="00DC4C4C"/>
    <w:rsid w:val="00DD1AF5"/>
    <w:rsid w:val="00DD1FD3"/>
    <w:rsid w:val="00E0176B"/>
    <w:rsid w:val="00E2725D"/>
    <w:rsid w:val="00E37CA1"/>
    <w:rsid w:val="00E404FC"/>
    <w:rsid w:val="00E41A73"/>
    <w:rsid w:val="00E57AA1"/>
    <w:rsid w:val="00E65082"/>
    <w:rsid w:val="00E979F8"/>
    <w:rsid w:val="00EC274F"/>
    <w:rsid w:val="00EE1C82"/>
    <w:rsid w:val="00EE702B"/>
    <w:rsid w:val="00EF48D0"/>
    <w:rsid w:val="00EF657A"/>
    <w:rsid w:val="00F007CE"/>
    <w:rsid w:val="00F30E05"/>
    <w:rsid w:val="00F324EA"/>
    <w:rsid w:val="00F867D4"/>
    <w:rsid w:val="00F87389"/>
    <w:rsid w:val="00FA1549"/>
    <w:rsid w:val="00FB36BE"/>
    <w:rsid w:val="00FB531F"/>
    <w:rsid w:val="00FB6E22"/>
    <w:rsid w:val="00FD7053"/>
    <w:rsid w:val="00FE2195"/>
    <w:rsid w:val="00FF58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4541"/>
    <w:pPr>
      <w:ind w:left="720"/>
      <w:contextualSpacing/>
    </w:pPr>
  </w:style>
  <w:style w:type="paragraph" w:styleId="Header">
    <w:name w:val="header"/>
    <w:basedOn w:val="Normal"/>
    <w:link w:val="HeaderChar"/>
    <w:uiPriority w:val="99"/>
    <w:unhideWhenUsed/>
    <w:rsid w:val="00090502"/>
    <w:pPr>
      <w:tabs>
        <w:tab w:val="center" w:pos="4320"/>
        <w:tab w:val="right" w:pos="8640"/>
      </w:tabs>
      <w:spacing w:after="0" w:line="240" w:lineRule="auto"/>
    </w:pPr>
  </w:style>
  <w:style w:type="character" w:customStyle="1" w:styleId="HeaderChar">
    <w:name w:val="Header Char"/>
    <w:basedOn w:val="DefaultParagraphFont"/>
    <w:link w:val="Header"/>
    <w:uiPriority w:val="99"/>
    <w:rsid w:val="00090502"/>
  </w:style>
  <w:style w:type="paragraph" w:styleId="Footer">
    <w:name w:val="footer"/>
    <w:basedOn w:val="Normal"/>
    <w:link w:val="FooterChar"/>
    <w:uiPriority w:val="99"/>
    <w:unhideWhenUsed/>
    <w:rsid w:val="00090502"/>
    <w:pPr>
      <w:tabs>
        <w:tab w:val="center" w:pos="4320"/>
        <w:tab w:val="right" w:pos="8640"/>
      </w:tabs>
      <w:spacing w:after="0" w:line="240" w:lineRule="auto"/>
    </w:pPr>
  </w:style>
  <w:style w:type="character" w:customStyle="1" w:styleId="FooterChar">
    <w:name w:val="Footer Char"/>
    <w:basedOn w:val="DefaultParagraphFont"/>
    <w:link w:val="Footer"/>
    <w:uiPriority w:val="99"/>
    <w:rsid w:val="000905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4541"/>
    <w:pPr>
      <w:ind w:left="720"/>
      <w:contextualSpacing/>
    </w:pPr>
  </w:style>
  <w:style w:type="paragraph" w:styleId="Header">
    <w:name w:val="header"/>
    <w:basedOn w:val="Normal"/>
    <w:link w:val="HeaderChar"/>
    <w:uiPriority w:val="99"/>
    <w:unhideWhenUsed/>
    <w:rsid w:val="00090502"/>
    <w:pPr>
      <w:tabs>
        <w:tab w:val="center" w:pos="4320"/>
        <w:tab w:val="right" w:pos="8640"/>
      </w:tabs>
      <w:spacing w:after="0" w:line="240" w:lineRule="auto"/>
    </w:pPr>
  </w:style>
  <w:style w:type="character" w:customStyle="1" w:styleId="HeaderChar">
    <w:name w:val="Header Char"/>
    <w:basedOn w:val="DefaultParagraphFont"/>
    <w:link w:val="Header"/>
    <w:uiPriority w:val="99"/>
    <w:rsid w:val="00090502"/>
  </w:style>
  <w:style w:type="paragraph" w:styleId="Footer">
    <w:name w:val="footer"/>
    <w:basedOn w:val="Normal"/>
    <w:link w:val="FooterChar"/>
    <w:uiPriority w:val="99"/>
    <w:unhideWhenUsed/>
    <w:rsid w:val="00090502"/>
    <w:pPr>
      <w:tabs>
        <w:tab w:val="center" w:pos="4320"/>
        <w:tab w:val="right" w:pos="8640"/>
      </w:tabs>
      <w:spacing w:after="0" w:line="240" w:lineRule="auto"/>
    </w:pPr>
  </w:style>
  <w:style w:type="character" w:customStyle="1" w:styleId="FooterChar">
    <w:name w:val="Footer Char"/>
    <w:basedOn w:val="DefaultParagraphFont"/>
    <w:link w:val="Footer"/>
    <w:uiPriority w:val="99"/>
    <w:rsid w:val="00090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17</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welcome1</cp:lastModifiedBy>
  <cp:revision>181</cp:revision>
  <dcterms:created xsi:type="dcterms:W3CDTF">2015-05-13T10:24:00Z</dcterms:created>
  <dcterms:modified xsi:type="dcterms:W3CDTF">2015-05-14T22:16:00Z</dcterms:modified>
</cp:coreProperties>
</file>